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tbl>
      <w:tblPr>
        <w:tblStyle w:val="TableNormal"/>
        <w:tblW w:w="9867" w:type="dxa"/>
        <w:jc w:val="left"/>
        <w:tblInd w:w="-109" w:type="dxa"/>
        <w:tblBorders/>
        <w:tblCellMar>
          <w:top w:w="0" w:type="dxa"/>
          <w:left w:w="108" w:type="dxa"/>
          <w:bottom w:w="0" w:type="dxa"/>
          <w:right w:w="108" w:type="dxa"/>
        </w:tblCellMar>
        <w:tblLook w:firstRow="0" w:noVBand="0" w:lastRow="0" w:firstColumn="0" w:lastColumn="0" w:noHBand="0" w:val="0000"/>
      </w:tblPr>
      <w:tblGrid>
        <w:gridCol w:w="4934"/>
        <w:gridCol w:w="4932"/>
      </w:tblGrid>
      <w:tr>
        <w:trPr/>
        <w:tc>
          <w:tcPr>
            <w:tcW w:w="4934" w:type="dxa"/>
            <w:tcBorders/>
            <w:shd w:color="auto" w:fill="auto" w:val="clear"/>
          </w:tcPr>
          <w:p>
            <w:pPr>
              <w:pStyle w:val="Normal"/>
              <w:jc w:val="center"/>
              <w:rPr>
                <w:rFonts w:ascii="Arial" w:hAnsi="Arial" w:cs="Arial"/>
                <w:sz w:val="20"/>
                <w:szCs w:val="20"/>
              </w:rPr>
            </w:pPr>
            <w:r>
              <w:rPr>
                <w:rFonts w:eastAsia="Arial" w:cs="Arial" w:ascii="Arial" w:hAnsi="Arial"/>
                <w:b/>
                <w:sz w:val="20"/>
                <w:szCs w:val="20"/>
              </w:rPr>
              <w:t>Договір №#CONTRACTNUM#</w:t>
            </w:r>
          </w:p>
          <w:p>
            <w:pPr>
              <w:pStyle w:val="Normal"/>
              <w:jc w:val="center"/>
              <w:rPr/>
            </w:pPr>
            <w:r>
              <w:rPr>
                <w:rFonts w:eastAsia="Arial" w:cs="Arial" w:ascii="Arial" w:hAnsi="Arial"/>
                <w:b/>
                <w:sz w:val="20"/>
                <w:szCs w:val="20"/>
              </w:rPr>
              <w:t>про надання послуг DTEL-IX #FROMDATE#</w:t>
            </w:r>
          </w:p>
          <w:p>
            <w:pPr>
              <w:pStyle w:val="Normal"/>
              <w:jc w:val="center"/>
              <w:rPr>
                <w:rFonts w:ascii="Arial" w:hAnsi="Arial" w:cs="Arial"/>
                <w:sz w:val="20"/>
                <w:szCs w:val="20"/>
              </w:rPr>
            </w:pPr>
            <w:r>
              <w:rPr>
                <w:rFonts w:eastAsia="Arial" w:cs="Arial" w:ascii="Arial" w:hAnsi="Arial"/>
                <w:sz w:val="20"/>
                <w:szCs w:val="20"/>
              </w:rPr>
              <w:t xml:space="preserve">(надалі Договір) </w:t>
            </w:r>
          </w:p>
          <w:p>
            <w:pPr>
              <w:pStyle w:val="Normal"/>
              <w:jc w:val="center"/>
              <w:rPr>
                <w:rFonts w:ascii="Arial" w:hAnsi="Arial" w:cs="Arial"/>
                <w:sz w:val="20"/>
                <w:szCs w:val="20"/>
              </w:rPr>
            </w:pPr>
            <w:r>
              <w:rPr>
                <w:rFonts w:eastAsia="Arial" w:cs="Arial" w:ascii="Arial" w:hAnsi="Arial"/>
                <w:sz w:val="20"/>
                <w:szCs w:val="20"/>
              </w:rPr>
              <w:t>укладений між</w:t>
            </w:r>
          </w:p>
        </w:tc>
        <w:tc>
          <w:tcPr>
            <w:tcW w:w="4932" w:type="dxa"/>
            <w:tcBorders>
              <w:left w:val="single" w:sz="4" w:space="0" w:color="000001"/>
            </w:tcBorders>
            <w:shd w:color="auto" w:fill="auto" w:val="clear"/>
            <w:tcMar>
              <w:left w:w="53" w:type="dxa"/>
            </w:tcMar>
          </w:tcPr>
          <w:p>
            <w:pPr>
              <w:pStyle w:val="Normal"/>
              <w:jc w:val="center"/>
              <w:rPr>
                <w:rFonts w:ascii="Arial" w:hAnsi="Arial" w:cs="Arial"/>
                <w:sz w:val="20"/>
                <w:szCs w:val="20"/>
                <w:lang w:val="en-US"/>
              </w:rPr>
            </w:pPr>
            <w:r>
              <w:rPr>
                <w:rFonts w:eastAsia="Arial" w:cs="Arial" w:ascii="Arial" w:hAnsi="Arial"/>
                <w:b/>
                <w:sz w:val="20"/>
                <w:szCs w:val="20"/>
                <w:lang w:val="en-US"/>
              </w:rPr>
              <w:t>DTEL-IX Serivce contract # #CONTRACTNUM#</w:t>
            </w:r>
          </w:p>
          <w:p>
            <w:pPr>
              <w:pStyle w:val="Normal"/>
              <w:jc w:val="center"/>
              <w:rPr>
                <w:rFonts w:ascii="Arial" w:hAnsi="Arial" w:cs="Arial"/>
                <w:sz w:val="20"/>
                <w:szCs w:val="20"/>
                <w:lang w:val="en-US"/>
              </w:rPr>
            </w:pPr>
            <w:bookmarkStart w:id="0" w:name="__DdeLink__3544_1916831604"/>
            <w:r>
              <w:rPr>
                <w:rFonts w:eastAsia="Arial" w:cs="Arial" w:ascii="Arial" w:hAnsi="Arial"/>
                <w:b/>
                <w:sz w:val="20"/>
                <w:szCs w:val="20"/>
                <w:lang w:val="en-US"/>
              </w:rPr>
              <w:t>#</w:t>
            </w:r>
            <w:bookmarkEnd w:id="0"/>
            <w:r>
              <w:rPr>
                <w:rFonts w:eastAsia="Arial" w:cs="Arial" w:ascii="Arial" w:hAnsi="Arial"/>
                <w:b/>
                <w:sz w:val="20"/>
                <w:szCs w:val="20"/>
                <w:lang w:val="en-US"/>
              </w:rPr>
              <w:t>FROMDATEENG#</w:t>
            </w:r>
          </w:p>
          <w:p>
            <w:pPr>
              <w:pStyle w:val="Normal"/>
              <w:jc w:val="center"/>
              <w:rPr>
                <w:rFonts w:ascii="Arial" w:hAnsi="Arial" w:cs="Arial"/>
                <w:sz w:val="20"/>
                <w:szCs w:val="20"/>
                <w:lang w:val="en-US"/>
              </w:rPr>
            </w:pPr>
            <w:r>
              <w:rPr>
                <w:rFonts w:eastAsia="Arial" w:cs="Arial" w:ascii="Arial" w:hAnsi="Arial"/>
                <w:sz w:val="20"/>
                <w:szCs w:val="20"/>
                <w:lang w:val="en-US"/>
              </w:rPr>
              <w:t>(hereinafter – the Contract)</w:t>
            </w:r>
          </w:p>
          <w:p>
            <w:pPr>
              <w:pStyle w:val="Normal"/>
              <w:jc w:val="center"/>
              <w:rPr>
                <w:rFonts w:ascii="Arial" w:hAnsi="Arial" w:cs="Arial"/>
                <w:sz w:val="20"/>
                <w:szCs w:val="20"/>
                <w:lang w:val="en-US"/>
              </w:rPr>
            </w:pPr>
            <w:r>
              <w:rPr>
                <w:rFonts w:eastAsia="Arial" w:cs="Arial" w:ascii="Arial" w:hAnsi="Arial"/>
                <w:sz w:val="20"/>
                <w:szCs w:val="20"/>
                <w:lang w:val="en-US"/>
              </w:rPr>
              <w:t>Concluded between:</w:t>
            </w:r>
          </w:p>
        </w:tc>
      </w:tr>
      <w:tr>
        <w:trPr/>
        <w:tc>
          <w:tcPr>
            <w:tcW w:w="4934" w:type="dxa"/>
            <w:tcBorders/>
            <w:shd w:color="auto" w:fill="auto" w:val="clear"/>
          </w:tcPr>
          <w:p>
            <w:pPr>
              <w:pStyle w:val="Normal"/>
              <w:jc w:val="both"/>
              <w:rPr>
                <w:rFonts w:ascii="Arial" w:hAnsi="Arial" w:cs="Arial"/>
                <w:sz w:val="20"/>
                <w:szCs w:val="20"/>
              </w:rPr>
            </w:pPr>
            <w:r>
              <w:rPr>
                <w:rFonts w:eastAsia="Arial" w:cs="Arial" w:ascii="Arial" w:hAnsi="Arial"/>
                <w:b/>
                <w:sz w:val="20"/>
                <w:szCs w:val="20"/>
              </w:rPr>
              <w:t>ТОВ «ДІДЖИТАЛ ТЕЛЕКОМ-АЙ ІКС»</w:t>
            </w:r>
          </w:p>
          <w:p>
            <w:pPr>
              <w:pStyle w:val="Normal"/>
              <w:jc w:val="both"/>
              <w:rPr>
                <w:rFonts w:ascii="Arial" w:hAnsi="Arial" w:cs="Arial"/>
                <w:sz w:val="20"/>
                <w:szCs w:val="20"/>
              </w:rPr>
            </w:pPr>
            <w:r>
              <w:rPr>
                <w:rFonts w:eastAsia="Arial" w:cs="Arial" w:ascii="Arial" w:hAnsi="Arial"/>
                <w:sz w:val="20"/>
                <w:szCs w:val="20"/>
              </w:rPr>
              <w:t>надалі DTEL-IX,</w:t>
            </w:r>
          </w:p>
          <w:p>
            <w:pPr>
              <w:pStyle w:val="Normal"/>
              <w:widowControl w:val="false"/>
              <w:jc w:val="both"/>
              <w:rPr>
                <w:rFonts w:ascii="Arial" w:hAnsi="Arial" w:cs="Arial"/>
                <w:sz w:val="20"/>
                <w:szCs w:val="20"/>
              </w:rPr>
            </w:pPr>
            <w:r>
              <w:rPr>
                <w:rFonts w:eastAsia="Arial" w:cs="Arial" w:ascii="Arial" w:hAnsi="Arial"/>
                <w:sz w:val="20"/>
                <w:szCs w:val="20"/>
              </w:rPr>
              <w:t>в особі директора Таращука Олексія Миколайовича, що діє на підставі Статуту; має наступні реквізити:</w:t>
            </w:r>
          </w:p>
          <w:p>
            <w:pPr>
              <w:pStyle w:val="Normal"/>
              <w:widowControl w:val="false"/>
              <w:jc w:val="both"/>
              <w:rPr>
                <w:rFonts w:ascii="Arial" w:hAnsi="Arial" w:cs="Arial"/>
                <w:sz w:val="20"/>
                <w:szCs w:val="20"/>
              </w:rPr>
            </w:pPr>
            <w:r>
              <w:rPr>
                <w:rFonts w:eastAsia="Arial" w:cs="Arial" w:ascii="Arial" w:hAnsi="Arial"/>
                <w:sz w:val="20"/>
                <w:szCs w:val="20"/>
              </w:rPr>
              <w:t>Юридична адреса: 04071 м. Київ, вул. Ігорівська, 1/8 «Б»</w:t>
            </w:r>
          </w:p>
          <w:p>
            <w:pPr>
              <w:pStyle w:val="Normal"/>
              <w:widowControl w:val="false"/>
              <w:jc w:val="both"/>
              <w:rPr>
                <w:rFonts w:ascii="Arial" w:hAnsi="Arial" w:cs="Arial"/>
                <w:sz w:val="20"/>
                <w:szCs w:val="20"/>
              </w:rPr>
            </w:pPr>
            <w:r>
              <w:rPr>
                <w:rFonts w:eastAsia="Arial" w:cs="Arial" w:ascii="Arial" w:hAnsi="Arial"/>
                <w:sz w:val="20"/>
                <w:szCs w:val="20"/>
              </w:rPr>
              <w:t>Поштова адреса: 01033 м. Київ, вул. Гайдара 54а</w:t>
            </w:r>
          </w:p>
          <w:p>
            <w:pPr>
              <w:pStyle w:val="Normal"/>
              <w:widowControl w:val="false"/>
              <w:jc w:val="both"/>
              <w:rPr>
                <w:rFonts w:ascii="Arial" w:hAnsi="Arial" w:cs="Arial"/>
                <w:sz w:val="20"/>
                <w:szCs w:val="20"/>
              </w:rPr>
            </w:pPr>
            <w:r>
              <w:rPr>
                <w:rFonts w:eastAsia="Arial" w:cs="Arial" w:ascii="Arial" w:hAnsi="Arial"/>
                <w:sz w:val="20"/>
                <w:szCs w:val="20"/>
              </w:rPr>
              <w:t>Код ЄДРПОУ 31002846</w:t>
            </w:r>
          </w:p>
          <w:p>
            <w:pPr>
              <w:pStyle w:val="Normal"/>
              <w:widowControl w:val="false"/>
              <w:jc w:val="both"/>
              <w:rPr>
                <w:rFonts w:ascii="Arial" w:hAnsi="Arial" w:cs="Arial"/>
                <w:sz w:val="20"/>
                <w:szCs w:val="20"/>
              </w:rPr>
            </w:pPr>
            <w:r>
              <w:rPr>
                <w:rFonts w:eastAsia="Arial" w:cs="Arial" w:ascii="Arial" w:hAnsi="Arial"/>
                <w:sz w:val="20"/>
                <w:szCs w:val="20"/>
              </w:rPr>
              <w:t>р/р 26003001353948 в АТ «ОТП Банк» Україна</w:t>
            </w:r>
          </w:p>
          <w:p>
            <w:pPr>
              <w:pStyle w:val="Normal"/>
              <w:jc w:val="both"/>
              <w:rPr>
                <w:rFonts w:ascii="Arial" w:hAnsi="Arial" w:cs="Arial"/>
                <w:sz w:val="20"/>
                <w:szCs w:val="20"/>
              </w:rPr>
            </w:pPr>
            <w:r>
              <w:rPr>
                <w:rFonts w:eastAsia="Arial" w:cs="Arial" w:ascii="Arial" w:hAnsi="Arial"/>
                <w:sz w:val="20"/>
                <w:szCs w:val="20"/>
              </w:rPr>
              <w:t>SWIFT: OTPVUAUK</w:t>
            </w:r>
          </w:p>
          <w:p>
            <w:pPr>
              <w:pStyle w:val="Normal"/>
              <w:jc w:val="both"/>
              <w:rPr>
                <w:rFonts w:ascii="Arial" w:hAnsi="Arial" w:cs="Arial"/>
                <w:sz w:val="20"/>
                <w:szCs w:val="20"/>
              </w:rPr>
            </w:pPr>
            <w:r>
              <w:rPr>
                <w:rFonts w:eastAsia="Arial" w:cs="Arial" w:ascii="Arial" w:hAnsi="Arial"/>
                <w:sz w:val="20"/>
                <w:szCs w:val="20"/>
              </w:rPr>
              <w:t xml:space="preserve">Банк кореспондент: Deutsche Bank AG </w:t>
            </w:r>
          </w:p>
          <w:p>
            <w:pPr>
              <w:pStyle w:val="Normal"/>
              <w:jc w:val="both"/>
              <w:rPr>
                <w:rFonts w:ascii="Arial" w:hAnsi="Arial" w:cs="Arial"/>
                <w:sz w:val="20"/>
                <w:szCs w:val="20"/>
              </w:rPr>
            </w:pPr>
            <w:r>
              <w:rPr>
                <w:rFonts w:eastAsia="Arial" w:cs="Arial" w:ascii="Arial" w:hAnsi="Arial"/>
                <w:sz w:val="20"/>
                <w:szCs w:val="20"/>
              </w:rPr>
              <w:t>SWIFT:</w:t>
            </w:r>
            <w:r>
              <w:rPr>
                <w:rFonts w:eastAsia="Arial" w:cs="Arial" w:ascii="Arial" w:hAnsi="Arial"/>
                <w:b/>
                <w:sz w:val="20"/>
                <w:szCs w:val="20"/>
              </w:rPr>
              <w:t xml:space="preserve"> </w:t>
            </w:r>
            <w:r>
              <w:rPr>
                <w:rFonts w:eastAsia="Arial" w:cs="Arial" w:ascii="Arial" w:hAnsi="Arial"/>
                <w:sz w:val="20"/>
                <w:szCs w:val="20"/>
              </w:rPr>
              <w:t xml:space="preserve">DEUTDEFF </w:t>
            </w:r>
          </w:p>
          <w:p>
            <w:pPr>
              <w:pStyle w:val="Normal"/>
              <w:widowControl w:val="false"/>
              <w:jc w:val="both"/>
              <w:rPr>
                <w:rFonts w:ascii="Arial" w:hAnsi="Arial" w:cs="Arial"/>
                <w:sz w:val="20"/>
                <w:szCs w:val="20"/>
              </w:rPr>
            </w:pPr>
            <w:bookmarkStart w:id="1" w:name="h.gjdgxs"/>
            <w:bookmarkEnd w:id="1"/>
            <w:r>
              <w:rPr>
                <w:rFonts w:eastAsia="Arial" w:cs="Arial" w:ascii="Arial" w:hAnsi="Arial"/>
                <w:sz w:val="20"/>
                <w:szCs w:val="20"/>
              </w:rPr>
              <w:t>Кореспондентський рахунок: 100 9474974 0000E-mail: info@dtel-ix.net</w:t>
            </w:r>
          </w:p>
          <w:p>
            <w:pPr>
              <w:pStyle w:val="Normal"/>
              <w:widowControl w:val="false"/>
              <w:jc w:val="both"/>
              <w:rPr>
                <w:rFonts w:ascii="Arial" w:hAnsi="Arial" w:cs="Arial"/>
                <w:sz w:val="20"/>
                <w:szCs w:val="20"/>
              </w:rPr>
            </w:pPr>
            <w:r>
              <w:rPr>
                <w:rFonts w:eastAsia="Arial" w:cs="Arial" w:ascii="Arial" w:hAnsi="Arial"/>
                <w:sz w:val="20"/>
                <w:szCs w:val="20"/>
              </w:rPr>
              <w:t>тел.: +380 44 201-14-07</w:t>
            </w:r>
          </w:p>
          <w:p>
            <w:pPr>
              <w:pStyle w:val="Normal"/>
              <w:jc w:val="both"/>
              <w:rPr>
                <w:rFonts w:ascii="Arial" w:hAnsi="Arial" w:cs="Arial"/>
                <w:sz w:val="20"/>
                <w:szCs w:val="20"/>
              </w:rPr>
            </w:pPr>
            <w:r>
              <w:rPr>
                <w:rFonts w:eastAsia="Arial" w:cs="Arial" w:ascii="Arial" w:hAnsi="Arial"/>
                <w:sz w:val="20"/>
                <w:szCs w:val="20"/>
              </w:rPr>
              <w:t>факс:+380 44 201-14-09</w:t>
            </w:r>
          </w:p>
        </w:tc>
        <w:tc>
          <w:tcPr>
            <w:tcW w:w="4932"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b/>
                <w:sz w:val="20"/>
                <w:szCs w:val="20"/>
                <w:lang w:val="en-US"/>
              </w:rPr>
              <w:t>“</w:t>
            </w:r>
            <w:r>
              <w:rPr>
                <w:rFonts w:eastAsia="Arial" w:cs="Arial" w:ascii="Arial" w:hAnsi="Arial"/>
                <w:b/>
                <w:sz w:val="20"/>
                <w:szCs w:val="20"/>
                <w:lang w:val="en-US"/>
              </w:rPr>
              <w:t>DIGITAL TELECOM-IX” LLC</w:t>
            </w:r>
          </w:p>
          <w:p>
            <w:pPr>
              <w:pStyle w:val="Normal"/>
              <w:jc w:val="both"/>
              <w:rPr>
                <w:rFonts w:ascii="Arial" w:hAnsi="Arial" w:cs="Arial"/>
                <w:sz w:val="20"/>
                <w:szCs w:val="20"/>
                <w:lang w:val="en-US"/>
              </w:rPr>
            </w:pPr>
            <w:r>
              <w:rPr>
                <w:rFonts w:eastAsia="Arial" w:cs="Arial" w:ascii="Arial" w:hAnsi="Arial"/>
                <w:sz w:val="20"/>
                <w:szCs w:val="20"/>
                <w:lang w:val="en-US"/>
              </w:rPr>
              <w:t>hereinafter referred to as “DTEL-IX”</w:t>
            </w:r>
          </w:p>
          <w:p>
            <w:pPr>
              <w:pStyle w:val="Normal"/>
              <w:widowControl w:val="false"/>
              <w:jc w:val="both"/>
              <w:rPr>
                <w:rFonts w:ascii="Arial" w:hAnsi="Arial" w:cs="Arial"/>
                <w:sz w:val="20"/>
                <w:szCs w:val="20"/>
                <w:lang w:val="en-US"/>
              </w:rPr>
            </w:pPr>
            <w:r>
              <w:rPr>
                <w:rFonts w:eastAsia="Arial" w:cs="Arial" w:ascii="Arial" w:hAnsi="Arial"/>
                <w:sz w:val="20"/>
                <w:szCs w:val="20"/>
                <w:lang w:val="en-US"/>
              </w:rPr>
              <w:t>represented by Director Taraschuk Oleksii Mykolaiovych acting on the basis of the Charter, who has the following requisites:</w:t>
            </w:r>
          </w:p>
          <w:p>
            <w:pPr>
              <w:pStyle w:val="Normal"/>
              <w:widowControl w:val="false"/>
              <w:jc w:val="both"/>
              <w:rPr>
                <w:rFonts w:ascii="Arial" w:hAnsi="Arial" w:cs="Arial"/>
                <w:sz w:val="20"/>
                <w:szCs w:val="20"/>
                <w:lang w:val="en-US"/>
              </w:rPr>
            </w:pPr>
            <w:r>
              <w:rPr>
                <w:rFonts w:eastAsia="Arial" w:cs="Arial" w:ascii="Arial" w:hAnsi="Arial"/>
                <w:sz w:val="20"/>
                <w:szCs w:val="20"/>
                <w:lang w:val="en-US"/>
              </w:rPr>
              <w:t>Legal Address: 1/8 “B”, Igorivksa street, city of Kyiv, 04071</w:t>
            </w:r>
          </w:p>
          <w:p>
            <w:pPr>
              <w:pStyle w:val="Normal"/>
              <w:widowControl w:val="false"/>
              <w:jc w:val="both"/>
              <w:rPr>
                <w:rFonts w:ascii="Arial" w:hAnsi="Arial" w:cs="Arial"/>
                <w:sz w:val="20"/>
                <w:szCs w:val="20"/>
                <w:lang w:val="en-US"/>
              </w:rPr>
            </w:pPr>
            <w:r>
              <w:rPr>
                <w:rFonts w:eastAsia="Arial" w:cs="Arial" w:ascii="Arial" w:hAnsi="Arial"/>
                <w:sz w:val="20"/>
                <w:szCs w:val="20"/>
                <w:lang w:val="en-US"/>
              </w:rPr>
              <w:t>Postal Address: 50, Haidara st., Kiev, 01033, Ukraine</w:t>
            </w:r>
          </w:p>
          <w:p>
            <w:pPr>
              <w:pStyle w:val="Normal"/>
              <w:jc w:val="both"/>
              <w:rPr>
                <w:rFonts w:ascii="Arial" w:hAnsi="Arial" w:cs="Arial"/>
                <w:sz w:val="20"/>
                <w:szCs w:val="20"/>
                <w:lang w:val="en-US"/>
              </w:rPr>
            </w:pPr>
            <w:r>
              <w:rPr>
                <w:rFonts w:eastAsia="Arial" w:cs="Arial" w:ascii="Arial" w:hAnsi="Arial"/>
                <w:sz w:val="20"/>
                <w:szCs w:val="20"/>
                <w:lang w:val="en-US"/>
              </w:rPr>
              <w:t>ID Code 31813098</w:t>
            </w:r>
          </w:p>
          <w:p>
            <w:pPr>
              <w:pStyle w:val="Normal"/>
              <w:jc w:val="both"/>
              <w:rPr>
                <w:rFonts w:ascii="Arial" w:hAnsi="Arial" w:cs="Arial"/>
                <w:sz w:val="20"/>
                <w:szCs w:val="20"/>
                <w:lang w:val="en-US"/>
              </w:rPr>
            </w:pPr>
            <w:r>
              <w:rPr>
                <w:rFonts w:eastAsia="Arial" w:cs="Arial" w:ascii="Arial" w:hAnsi="Arial"/>
                <w:sz w:val="20"/>
                <w:szCs w:val="20"/>
                <w:lang w:val="en-US"/>
              </w:rPr>
              <w:t xml:space="preserve">Account #26003001353948 in CJSC “OTP Bank” </w:t>
            </w:r>
          </w:p>
          <w:p>
            <w:pPr>
              <w:pStyle w:val="Normal"/>
              <w:jc w:val="both"/>
              <w:rPr>
                <w:rFonts w:ascii="Arial" w:hAnsi="Arial" w:cs="Arial"/>
                <w:sz w:val="20"/>
                <w:szCs w:val="20"/>
                <w:lang w:val="en-US"/>
              </w:rPr>
            </w:pPr>
            <w:r>
              <w:rPr>
                <w:rFonts w:eastAsia="Arial" w:cs="Arial" w:ascii="Arial" w:hAnsi="Arial"/>
                <w:sz w:val="20"/>
                <w:szCs w:val="20"/>
                <w:lang w:val="en-US"/>
              </w:rPr>
              <w:t xml:space="preserve">SWIFT: OTPVUAUK </w:t>
            </w:r>
          </w:p>
          <w:p>
            <w:pPr>
              <w:pStyle w:val="Normal"/>
              <w:jc w:val="both"/>
              <w:rPr>
                <w:rFonts w:ascii="Arial" w:hAnsi="Arial" w:cs="Arial"/>
                <w:sz w:val="20"/>
                <w:szCs w:val="20"/>
                <w:lang w:val="en-US"/>
              </w:rPr>
            </w:pPr>
            <w:r>
              <w:rPr>
                <w:rFonts w:eastAsia="Arial" w:cs="Arial" w:ascii="Arial" w:hAnsi="Arial"/>
                <w:sz w:val="20"/>
                <w:szCs w:val="20"/>
                <w:lang w:val="en-US"/>
              </w:rPr>
              <w:t>Correspondent Bank: Deutsche Bank AG</w:t>
            </w:r>
          </w:p>
          <w:p>
            <w:pPr>
              <w:pStyle w:val="Normal"/>
              <w:jc w:val="both"/>
              <w:rPr>
                <w:rFonts w:ascii="Arial" w:hAnsi="Arial" w:cs="Arial"/>
                <w:sz w:val="20"/>
                <w:szCs w:val="20"/>
                <w:lang w:val="en-US"/>
              </w:rPr>
            </w:pPr>
            <w:r>
              <w:rPr>
                <w:rFonts w:eastAsia="Arial" w:cs="Arial" w:ascii="Arial" w:hAnsi="Arial"/>
                <w:sz w:val="20"/>
                <w:szCs w:val="20"/>
                <w:lang w:val="en-US"/>
              </w:rPr>
              <w:t>SWIFT</w:t>
            </w:r>
            <w:r>
              <w:rPr>
                <w:rFonts w:eastAsia="Arial" w:cs="Arial" w:ascii="Arial" w:hAnsi="Arial"/>
                <w:b/>
                <w:sz w:val="20"/>
                <w:szCs w:val="20"/>
                <w:lang w:val="en-US"/>
              </w:rPr>
              <w:t xml:space="preserve">: </w:t>
            </w:r>
            <w:r>
              <w:rPr>
                <w:rFonts w:eastAsia="Arial" w:cs="Arial" w:ascii="Arial" w:hAnsi="Arial"/>
                <w:sz w:val="20"/>
                <w:szCs w:val="20"/>
                <w:lang w:val="en-US"/>
              </w:rPr>
              <w:t>DEUTDEFF</w:t>
            </w:r>
          </w:p>
          <w:p>
            <w:pPr>
              <w:pStyle w:val="Normal"/>
              <w:widowControl w:val="false"/>
              <w:jc w:val="both"/>
              <w:rPr>
                <w:rFonts w:ascii="Arial" w:hAnsi="Arial" w:cs="Arial"/>
                <w:sz w:val="20"/>
                <w:szCs w:val="20"/>
                <w:lang w:val="en-US"/>
              </w:rPr>
            </w:pPr>
            <w:r>
              <w:rPr>
                <w:rFonts w:eastAsia="Arial" w:cs="Arial" w:ascii="Arial" w:hAnsi="Arial"/>
                <w:sz w:val="20"/>
                <w:szCs w:val="20"/>
                <w:lang w:val="en-US"/>
              </w:rPr>
              <w:t>Correspondent account:   100 9474974 0000</w:t>
            </w:r>
          </w:p>
          <w:p>
            <w:pPr>
              <w:pStyle w:val="Normal"/>
              <w:widowControl w:val="false"/>
              <w:jc w:val="both"/>
              <w:rPr>
                <w:rFonts w:ascii="Arial" w:hAnsi="Arial" w:cs="Arial"/>
                <w:sz w:val="20"/>
                <w:szCs w:val="20"/>
                <w:lang w:val="en-US"/>
              </w:rPr>
            </w:pPr>
            <w:r>
              <w:rPr>
                <w:rFonts w:eastAsia="Arial" w:cs="Arial" w:ascii="Arial" w:hAnsi="Arial"/>
                <w:sz w:val="20"/>
                <w:szCs w:val="20"/>
                <w:lang w:val="en-US"/>
              </w:rPr>
              <w:t>E-mail: info@dtel-ix.net</w:t>
            </w:r>
          </w:p>
          <w:p>
            <w:pPr>
              <w:pStyle w:val="Normal"/>
              <w:widowControl w:val="false"/>
              <w:jc w:val="both"/>
              <w:rPr>
                <w:rFonts w:ascii="Arial" w:hAnsi="Arial" w:cs="Arial"/>
                <w:sz w:val="20"/>
                <w:szCs w:val="20"/>
              </w:rPr>
            </w:pPr>
            <w:r>
              <w:rPr>
                <w:rFonts w:eastAsia="Arial" w:cs="Arial" w:ascii="Arial" w:hAnsi="Arial"/>
                <w:sz w:val="20"/>
                <w:szCs w:val="20"/>
              </w:rPr>
              <w:t>telephone: +380 44 201-14-07</w:t>
            </w:r>
          </w:p>
          <w:p>
            <w:pPr>
              <w:pStyle w:val="Normal"/>
              <w:jc w:val="both"/>
              <w:rPr>
                <w:rFonts w:ascii="Arial" w:hAnsi="Arial" w:cs="Arial"/>
                <w:sz w:val="20"/>
                <w:szCs w:val="20"/>
              </w:rPr>
            </w:pPr>
            <w:r>
              <w:rPr>
                <w:rFonts w:eastAsia="Arial" w:cs="Arial" w:ascii="Arial" w:hAnsi="Arial"/>
                <w:sz w:val="20"/>
                <w:szCs w:val="20"/>
              </w:rPr>
              <w:t>facsimile:+380 44 201-14-09</w:t>
            </w:r>
          </w:p>
        </w:tc>
      </w:tr>
      <w:tr>
        <w:trPr/>
        <w:tc>
          <w:tcPr>
            <w:tcW w:w="4934" w:type="dxa"/>
            <w:tcBorders/>
            <w:shd w:color="auto" w:fill="auto" w:val="clear"/>
          </w:tcPr>
          <w:p>
            <w:pPr>
              <w:pStyle w:val="Normal"/>
              <w:jc w:val="both"/>
              <w:rPr>
                <w:rFonts w:ascii="Arial" w:hAnsi="Arial" w:cs="Arial"/>
                <w:sz w:val="20"/>
                <w:szCs w:val="20"/>
              </w:rPr>
            </w:pPr>
            <w:r>
              <w:rPr>
                <w:rFonts w:eastAsia="Arial" w:cs="Arial" w:ascii="Arial" w:hAnsi="Arial"/>
                <w:sz w:val="20"/>
                <w:szCs w:val="20"/>
              </w:rPr>
              <w:t>та</w:t>
            </w:r>
          </w:p>
        </w:tc>
        <w:tc>
          <w:tcPr>
            <w:tcW w:w="4932" w:type="dxa"/>
            <w:tcBorders>
              <w:left w:val="single" w:sz="4" w:space="0" w:color="000001"/>
            </w:tcBorders>
            <w:shd w:color="auto" w:fill="auto" w:val="clear"/>
            <w:tcMar>
              <w:left w:w="53" w:type="dxa"/>
            </w:tcMar>
          </w:tcPr>
          <w:p>
            <w:pPr>
              <w:pStyle w:val="Normal"/>
              <w:jc w:val="both"/>
              <w:rPr>
                <w:rFonts w:ascii="Arial" w:hAnsi="Arial" w:cs="Arial"/>
                <w:sz w:val="20"/>
                <w:szCs w:val="20"/>
              </w:rPr>
            </w:pPr>
            <w:r>
              <w:rPr>
                <w:rFonts w:eastAsia="Arial" w:cs="Arial" w:ascii="Arial" w:hAnsi="Arial"/>
                <w:sz w:val="20"/>
                <w:szCs w:val="20"/>
              </w:rPr>
              <w:t>and</w:t>
            </w:r>
          </w:p>
        </w:tc>
      </w:tr>
      <w:tr>
        <w:trPr>
          <w:trHeight w:val="4000" w:hRule="atLeast"/>
        </w:trPr>
        <w:tc>
          <w:tcPr>
            <w:tcW w:w="4934" w:type="dxa"/>
            <w:tcBorders/>
            <w:shd w:color="auto" w:fill="auto" w:val="clear"/>
          </w:tcPr>
          <w:p>
            <w:pPr>
              <w:pStyle w:val="Normal"/>
              <w:jc w:val="both"/>
              <w:rPr>
                <w:rFonts w:ascii="Arial" w:hAnsi="Arial" w:cs="Arial"/>
                <w:b/>
                <w:b/>
                <w:sz w:val="22"/>
                <w:szCs w:val="22"/>
                <w:lang w:val="uk-UA"/>
              </w:rPr>
            </w:pPr>
            <w:r>
              <w:rPr>
                <w:rFonts w:cs="Arial" w:ascii="Arial" w:hAnsi="Arial"/>
                <w:b/>
                <w:sz w:val="22"/>
                <w:szCs w:val="22"/>
                <w:lang w:val="uk-UA"/>
              </w:rPr>
            </w:r>
          </w:p>
          <w:p>
            <w:pPr>
              <w:pStyle w:val="Normal"/>
              <w:jc w:val="both"/>
              <w:rPr>
                <w:rFonts w:ascii="Arial" w:hAnsi="Arial" w:cs="Arial"/>
                <w:b/>
                <w:b/>
                <w:sz w:val="22"/>
                <w:szCs w:val="22"/>
              </w:rPr>
            </w:pPr>
            <w:r>
              <w:rPr>
                <w:rFonts w:cs="Arial" w:ascii="Arial" w:hAnsi="Arial"/>
                <w:sz w:val="22"/>
                <w:szCs w:val="22"/>
                <w:lang w:val="uk-UA"/>
              </w:rPr>
              <w:t>надалі Замовник</w:t>
            </w:r>
          </w:p>
          <w:p>
            <w:pPr>
              <w:pStyle w:val="Normal"/>
              <w:widowControl w:val="false"/>
              <w:snapToGrid w:val="false"/>
              <w:jc w:val="both"/>
              <w:rPr/>
            </w:pPr>
            <w:r>
              <w:rPr>
                <w:rFonts w:cs="Arial" w:ascii="Arial" w:hAnsi="Arial"/>
                <w:sz w:val="22"/>
                <w:szCs w:val="22"/>
                <w:lang w:val="uk-UA"/>
              </w:rPr>
              <w:t xml:space="preserve">в особі </w:t>
            </w:r>
          </w:p>
          <w:p>
            <w:pPr>
              <w:pStyle w:val="Normal"/>
              <w:jc w:val="both"/>
              <w:rPr>
                <w:rFonts w:ascii="Arial" w:hAnsi="Arial" w:cs="Arial"/>
                <w:sz w:val="20"/>
                <w:szCs w:val="20"/>
              </w:rPr>
            </w:pPr>
            <w:r>
              <w:rPr>
                <w:rFonts w:cs="Arial" w:ascii="Arial" w:hAnsi="Arial"/>
                <w:sz w:val="20"/>
                <w:szCs w:val="20"/>
              </w:rPr>
            </w:r>
          </w:p>
        </w:tc>
        <w:tc>
          <w:tcPr>
            <w:tcW w:w="4932" w:type="dxa"/>
            <w:tcBorders>
              <w:left w:val="single" w:sz="4" w:space="0" w:color="000001"/>
            </w:tcBorders>
            <w:shd w:color="auto" w:fill="auto" w:val="clear"/>
            <w:tcMar>
              <w:left w:w="53" w:type="dxa"/>
            </w:tcMar>
          </w:tcPr>
          <w:p>
            <w:pPr>
              <w:pStyle w:val="Normal"/>
              <w:jc w:val="both"/>
              <w:rPr>
                <w:rFonts w:ascii="Arial" w:hAnsi="Arial" w:cs="Arial"/>
                <w:b/>
                <w:b/>
                <w:sz w:val="22"/>
                <w:szCs w:val="22"/>
                <w:lang w:val="en-US"/>
              </w:rPr>
            </w:pPr>
            <w:r>
              <w:rPr>
                <w:rFonts w:cs="Arial" w:ascii="Arial" w:hAnsi="Arial"/>
                <w:b/>
                <w:sz w:val="22"/>
                <w:szCs w:val="22"/>
                <w:lang w:val="en-US"/>
              </w:rPr>
            </w:r>
          </w:p>
          <w:p>
            <w:pPr>
              <w:pStyle w:val="Normal"/>
              <w:jc w:val="both"/>
              <w:rPr>
                <w:rFonts w:ascii="Arial" w:hAnsi="Arial"/>
                <w:sz w:val="22"/>
                <w:szCs w:val="22"/>
                <w:lang w:val="en-US"/>
              </w:rPr>
            </w:pPr>
            <w:r>
              <w:rPr>
                <w:rFonts w:ascii="Arial" w:hAnsi="Arial"/>
                <w:sz w:val="22"/>
                <w:szCs w:val="22"/>
                <w:lang w:val="en-US"/>
              </w:rPr>
              <w:t>(hereinafter referred to as the Customer)</w:t>
            </w:r>
          </w:p>
          <w:p>
            <w:pPr>
              <w:pStyle w:val="Normal"/>
              <w:jc w:val="both"/>
              <w:rPr/>
            </w:pPr>
            <w:r>
              <w:rPr>
                <w:rFonts w:ascii="Arial" w:hAnsi="Arial"/>
                <w:sz w:val="22"/>
                <w:szCs w:val="22"/>
                <w:lang w:val="en-US"/>
              </w:rPr>
              <w:t xml:space="preserve">Represented by </w:t>
            </w:r>
          </w:p>
        </w:tc>
      </w:tr>
      <w:tr>
        <w:trPr/>
        <w:tc>
          <w:tcPr>
            <w:tcW w:w="4934" w:type="dxa"/>
            <w:tcBorders/>
            <w:shd w:color="auto" w:fill="auto" w:val="clear"/>
          </w:tcPr>
          <w:p>
            <w:pPr>
              <w:pStyle w:val="Normal"/>
              <w:widowControl w:val="false"/>
              <w:jc w:val="both"/>
              <w:rPr>
                <w:rFonts w:ascii="Arial" w:hAnsi="Arial" w:cs="Arial"/>
                <w:sz w:val="20"/>
                <w:szCs w:val="20"/>
              </w:rPr>
            </w:pPr>
            <w:r>
              <w:rPr>
                <w:rFonts w:eastAsia="Arial" w:cs="Arial" w:ascii="Arial" w:hAnsi="Arial"/>
                <w:sz w:val="20"/>
                <w:szCs w:val="20"/>
              </w:rPr>
              <w:t>Послуги DTEL-IX визначаються цим Договором і Додатками до нього, що укладаються між Сторонами. До них належать:</w:t>
            </w:r>
          </w:p>
          <w:p>
            <w:pPr>
              <w:pStyle w:val="Normal"/>
              <w:widowControl w:val="false"/>
              <w:numPr>
                <w:ilvl w:val="0"/>
                <w:numId w:val="1"/>
              </w:numPr>
              <w:ind w:left="0" w:hanging="0"/>
              <w:jc w:val="both"/>
              <w:rPr>
                <w:rFonts w:ascii="Arial" w:hAnsi="Arial" w:cs="Arial"/>
                <w:sz w:val="20"/>
                <w:szCs w:val="20"/>
              </w:rPr>
            </w:pPr>
            <w:r>
              <w:rPr>
                <w:rFonts w:eastAsia="Arial" w:cs="Arial" w:ascii="Arial" w:hAnsi="Arial"/>
                <w:sz w:val="20"/>
                <w:szCs w:val="20"/>
              </w:rPr>
              <w:t>Додаток №1 «Загальні умови та положення DTEL-IX»,</w:t>
            </w:r>
          </w:p>
          <w:p>
            <w:pPr>
              <w:pStyle w:val="Normal"/>
              <w:widowControl w:val="false"/>
              <w:numPr>
                <w:ilvl w:val="0"/>
                <w:numId w:val="1"/>
              </w:numPr>
              <w:ind w:left="0" w:hanging="0"/>
              <w:jc w:val="both"/>
              <w:rPr>
                <w:rFonts w:ascii="Arial" w:hAnsi="Arial" w:cs="Arial"/>
                <w:sz w:val="20"/>
                <w:szCs w:val="20"/>
              </w:rPr>
            </w:pPr>
            <w:r>
              <w:rPr>
                <w:rFonts w:eastAsia="Arial" w:cs="Arial" w:ascii="Arial" w:hAnsi="Arial"/>
                <w:sz w:val="20"/>
                <w:szCs w:val="20"/>
              </w:rPr>
              <w:t>Додаток №2 «Опис послуг та угода про рівень обслуговування»,</w:t>
            </w:r>
          </w:p>
          <w:p>
            <w:pPr>
              <w:pStyle w:val="Normal"/>
              <w:widowControl w:val="false"/>
              <w:numPr>
                <w:ilvl w:val="0"/>
                <w:numId w:val="1"/>
              </w:numPr>
              <w:ind w:left="0" w:hanging="0"/>
              <w:jc w:val="both"/>
              <w:rPr>
                <w:rFonts w:ascii="Arial" w:hAnsi="Arial" w:cs="Arial"/>
                <w:sz w:val="20"/>
                <w:szCs w:val="20"/>
              </w:rPr>
            </w:pPr>
            <w:r>
              <w:rPr>
                <w:rFonts w:eastAsia="Arial" w:cs="Arial" w:ascii="Arial" w:hAnsi="Arial"/>
                <w:sz w:val="20"/>
                <w:szCs w:val="20"/>
              </w:rPr>
              <w:t>Додаток №3 «Технічні вимоги щодо надання послуг DTEL-IX»,</w:t>
            </w:r>
          </w:p>
          <w:p>
            <w:pPr>
              <w:pStyle w:val="Normal"/>
              <w:widowControl w:val="false"/>
              <w:numPr>
                <w:ilvl w:val="0"/>
                <w:numId w:val="1"/>
              </w:numPr>
              <w:ind w:left="0" w:hanging="0"/>
              <w:jc w:val="both"/>
              <w:rPr>
                <w:rFonts w:ascii="Arial" w:hAnsi="Arial" w:cs="Arial"/>
                <w:sz w:val="20"/>
                <w:szCs w:val="20"/>
              </w:rPr>
            </w:pPr>
            <w:r>
              <w:rPr>
                <w:rFonts w:eastAsia="Arial" w:cs="Arial" w:ascii="Arial" w:hAnsi="Arial"/>
                <w:sz w:val="20"/>
                <w:szCs w:val="20"/>
              </w:rPr>
              <w:t>Додаток №4 «Форма повідомлення про включення Клієта Замовника»</w:t>
            </w:r>
          </w:p>
          <w:p>
            <w:pPr>
              <w:pStyle w:val="Normal"/>
              <w:widowControl w:val="false"/>
              <w:numPr>
                <w:ilvl w:val="0"/>
                <w:numId w:val="1"/>
              </w:numPr>
              <w:ind w:left="0" w:hanging="0"/>
              <w:jc w:val="both"/>
              <w:rPr>
                <w:rFonts w:ascii="Arial" w:hAnsi="Arial" w:cs="Arial"/>
                <w:sz w:val="20"/>
                <w:szCs w:val="20"/>
              </w:rPr>
            </w:pPr>
            <w:r>
              <w:rPr>
                <w:rFonts w:eastAsia="Arial" w:cs="Arial" w:ascii="Arial" w:hAnsi="Arial"/>
                <w:sz w:val="20"/>
                <w:szCs w:val="20"/>
              </w:rPr>
              <w:t>Додаток №5 та інші додатки, що містять Замовлення Послуг,</w:t>
            </w:r>
          </w:p>
        </w:tc>
        <w:tc>
          <w:tcPr>
            <w:tcW w:w="4932" w:type="dxa"/>
            <w:tcBorders>
              <w:left w:val="single" w:sz="4" w:space="0" w:color="000001"/>
            </w:tcBorders>
            <w:shd w:color="auto" w:fill="auto" w:val="clear"/>
            <w:tcMar>
              <w:left w:w="53" w:type="dxa"/>
            </w:tcMar>
          </w:tcPr>
          <w:p>
            <w:pPr>
              <w:pStyle w:val="Normal"/>
              <w:widowControl w:val="false"/>
              <w:jc w:val="both"/>
              <w:rPr>
                <w:rFonts w:ascii="Arial" w:hAnsi="Arial" w:cs="Arial"/>
                <w:sz w:val="20"/>
                <w:szCs w:val="20"/>
              </w:rPr>
            </w:pPr>
            <w:r>
              <w:rPr>
                <w:rFonts w:eastAsia="Arial" w:cs="Arial" w:ascii="Arial" w:hAnsi="Arial"/>
                <w:sz w:val="20"/>
                <w:szCs w:val="20"/>
                <w:lang w:val="en-US"/>
              </w:rPr>
              <w:t xml:space="preserve">DTEL-IX Services are defined by this Contract and any Annex hereto concluded by the Parties. </w:t>
            </w:r>
            <w:r>
              <w:rPr>
                <w:rFonts w:eastAsia="Arial" w:cs="Arial" w:ascii="Arial" w:hAnsi="Arial"/>
                <w:sz w:val="20"/>
                <w:szCs w:val="20"/>
              </w:rPr>
              <w:t>Here belong:</w:t>
            </w:r>
          </w:p>
          <w:p>
            <w:pPr>
              <w:pStyle w:val="Normal"/>
              <w:widowControl w:val="false"/>
              <w:numPr>
                <w:ilvl w:val="0"/>
                <w:numId w:val="1"/>
              </w:numPr>
              <w:ind w:left="0" w:hanging="0"/>
              <w:jc w:val="both"/>
              <w:rPr>
                <w:rFonts w:ascii="Arial" w:hAnsi="Arial" w:cs="Arial"/>
                <w:sz w:val="20"/>
                <w:szCs w:val="20"/>
                <w:lang w:val="en-US"/>
              </w:rPr>
            </w:pPr>
            <w:r>
              <w:rPr>
                <w:rFonts w:eastAsia="Arial" w:cs="Arial" w:ascii="Arial" w:hAnsi="Arial"/>
                <w:sz w:val="20"/>
                <w:szCs w:val="20"/>
                <w:lang w:val="en-US"/>
              </w:rPr>
              <w:t>Annex No 1 “DTEL-IX General Terms and conditions”,</w:t>
            </w:r>
          </w:p>
          <w:p>
            <w:pPr>
              <w:pStyle w:val="Normal"/>
              <w:widowControl w:val="false"/>
              <w:numPr>
                <w:ilvl w:val="0"/>
                <w:numId w:val="1"/>
              </w:numPr>
              <w:ind w:left="0" w:hanging="0"/>
              <w:jc w:val="both"/>
              <w:rPr>
                <w:rFonts w:ascii="Arial" w:hAnsi="Arial" w:cs="Arial"/>
                <w:sz w:val="20"/>
                <w:szCs w:val="20"/>
                <w:lang w:val="en-US"/>
              </w:rPr>
            </w:pPr>
            <w:r>
              <w:rPr>
                <w:rFonts w:eastAsia="Arial" w:cs="Arial" w:ascii="Arial" w:hAnsi="Arial"/>
                <w:sz w:val="20"/>
                <w:szCs w:val="20"/>
                <w:lang w:val="en-US"/>
              </w:rPr>
              <w:t>Annex No 2 “Service Description and Service Level Agreement”,</w:t>
            </w:r>
          </w:p>
          <w:p>
            <w:pPr>
              <w:pStyle w:val="Normal"/>
              <w:widowControl w:val="false"/>
              <w:numPr>
                <w:ilvl w:val="0"/>
                <w:numId w:val="1"/>
              </w:numPr>
              <w:ind w:left="0" w:hanging="0"/>
              <w:jc w:val="both"/>
              <w:rPr>
                <w:rFonts w:ascii="Arial" w:hAnsi="Arial" w:cs="Arial"/>
                <w:sz w:val="20"/>
                <w:szCs w:val="20"/>
                <w:lang w:val="en-US"/>
              </w:rPr>
            </w:pPr>
            <w:r>
              <w:rPr>
                <w:rFonts w:eastAsia="Arial" w:cs="Arial" w:ascii="Arial" w:hAnsi="Arial"/>
                <w:sz w:val="20"/>
                <w:szCs w:val="20"/>
                <w:lang w:val="en-US"/>
              </w:rPr>
              <w:t>Annex №3 “DTEL-IX Services Technical Requirements”,</w:t>
            </w:r>
          </w:p>
          <w:p>
            <w:pPr>
              <w:pStyle w:val="Normal"/>
              <w:widowControl w:val="false"/>
              <w:numPr>
                <w:ilvl w:val="0"/>
                <w:numId w:val="1"/>
              </w:numPr>
              <w:ind w:left="0" w:hanging="0"/>
              <w:jc w:val="both"/>
              <w:rPr>
                <w:rFonts w:ascii="Arial" w:hAnsi="Arial" w:cs="Arial"/>
                <w:sz w:val="20"/>
                <w:szCs w:val="20"/>
                <w:lang w:val="en-US"/>
              </w:rPr>
            </w:pPr>
            <w:r>
              <w:rPr>
                <w:rFonts w:eastAsia="Arial" w:cs="Arial" w:ascii="Arial" w:hAnsi="Arial"/>
                <w:sz w:val="20"/>
                <w:szCs w:val="20"/>
                <w:lang w:val="en-US"/>
              </w:rPr>
              <w:t>Annex №4 “Customer’s client connection notification form”,</w:t>
            </w:r>
          </w:p>
          <w:p>
            <w:pPr>
              <w:pStyle w:val="Normal"/>
              <w:widowControl w:val="false"/>
              <w:numPr>
                <w:ilvl w:val="0"/>
                <w:numId w:val="1"/>
              </w:numPr>
              <w:ind w:left="0" w:hanging="0"/>
              <w:jc w:val="both"/>
              <w:rPr>
                <w:rFonts w:ascii="Arial" w:hAnsi="Arial" w:cs="Arial"/>
                <w:sz w:val="20"/>
                <w:szCs w:val="20"/>
                <w:lang w:val="en-US"/>
              </w:rPr>
            </w:pPr>
            <w:r>
              <w:rPr>
                <w:rFonts w:eastAsia="Arial" w:cs="Arial" w:ascii="Arial" w:hAnsi="Arial"/>
                <w:sz w:val="20"/>
                <w:szCs w:val="20"/>
                <w:lang w:val="en-US"/>
              </w:rPr>
              <w:t>Annex No 5 and other annexes that contain the Service Orders.</w:t>
            </w:r>
          </w:p>
        </w:tc>
      </w:tr>
      <w:tr>
        <w:trPr/>
        <w:tc>
          <w:tcPr>
            <w:tcW w:w="4934" w:type="dxa"/>
            <w:tcBorders/>
            <w:shd w:color="auto" w:fill="auto" w:val="clear"/>
          </w:tcPr>
          <w:p>
            <w:pPr>
              <w:pStyle w:val="Normal"/>
              <w:jc w:val="both"/>
              <w:rPr>
                <w:rFonts w:ascii="Arial" w:hAnsi="Arial" w:cs="Arial"/>
                <w:sz w:val="20"/>
                <w:szCs w:val="20"/>
              </w:rPr>
            </w:pPr>
            <w:r>
              <w:rPr>
                <w:rFonts w:eastAsia="Arial" w:cs="Arial" w:ascii="Arial" w:hAnsi="Arial"/>
                <w:sz w:val="20"/>
                <w:szCs w:val="20"/>
              </w:rPr>
              <w:t>Усі Додатки, замовлення, доповнення, додаткові угоди до даного Договору, оформлені належним чином, є його невід’ємною частиною та складають цілісний документ.</w:t>
            </w:r>
          </w:p>
        </w:tc>
        <w:tc>
          <w:tcPr>
            <w:tcW w:w="4932"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All duly executed Annexes, orders, appendixes, additional agreements hereto constitute an integral part hereto and shall constitute the entire document.</w:t>
            </w:r>
          </w:p>
        </w:tc>
      </w:tr>
      <w:tr>
        <w:trPr/>
        <w:tc>
          <w:tcPr>
            <w:tcW w:w="4934" w:type="dxa"/>
            <w:tcBorders/>
            <w:shd w:color="auto" w:fill="auto" w:val="clear"/>
          </w:tcPr>
          <w:p>
            <w:pPr>
              <w:pStyle w:val="Normal"/>
              <w:widowControl w:val="false"/>
              <w:tabs>
                <w:tab w:val="left" w:pos="1520" w:leader="none"/>
                <w:tab w:val="left" w:pos="5080" w:leader="none"/>
              </w:tabs>
              <w:jc w:val="both"/>
              <w:rPr>
                <w:rFonts w:ascii="Arial" w:hAnsi="Arial" w:cs="Arial"/>
                <w:sz w:val="20"/>
                <w:szCs w:val="20"/>
              </w:rPr>
            </w:pPr>
            <w:r>
              <w:rPr>
                <w:rFonts w:eastAsia="Arial" w:cs="Arial" w:ascii="Arial" w:hAnsi="Arial"/>
                <w:sz w:val="20"/>
                <w:szCs w:val="20"/>
              </w:rPr>
              <w:t>Дата: __________</w:t>
            </w:r>
          </w:p>
          <w:p>
            <w:pPr>
              <w:pStyle w:val="Normal"/>
              <w:widowControl w:val="false"/>
              <w:tabs>
                <w:tab w:val="left" w:pos="1125" w:leader="none"/>
              </w:tabs>
              <w:jc w:val="both"/>
              <w:rPr>
                <w:rFonts w:ascii="Arial" w:hAnsi="Arial" w:cs="Arial"/>
                <w:sz w:val="20"/>
                <w:szCs w:val="20"/>
              </w:rPr>
            </w:pPr>
            <w:r>
              <w:rPr>
                <w:rFonts w:eastAsia="Arial" w:cs="Arial" w:ascii="Arial" w:hAnsi="Arial"/>
                <w:sz w:val="20"/>
                <w:szCs w:val="20"/>
              </w:rPr>
              <w:tab/>
            </w:r>
          </w:p>
          <w:p>
            <w:pPr>
              <w:pStyle w:val="Normal"/>
              <w:widowControl w:val="false"/>
              <w:tabs>
                <w:tab w:val="left" w:pos="1520" w:leader="none"/>
                <w:tab w:val="left" w:pos="5080" w:leader="none"/>
              </w:tabs>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eastAsia="Arial" w:cs="Arial" w:ascii="Arial" w:hAnsi="Arial"/>
                <w:sz w:val="20"/>
                <w:szCs w:val="20"/>
              </w:rPr>
              <w:t xml:space="preserve">Підпис: </w:t>
            </w:r>
            <w:r>
              <w:rPr>
                <w:rFonts w:eastAsia="Arial" w:cs="Arial" w:ascii="Arial" w:hAnsi="Arial"/>
                <w:sz w:val="20"/>
                <w:szCs w:val="20"/>
                <w:u w:val="single"/>
              </w:rPr>
              <w:t xml:space="preserve">__________ </w:t>
            </w:r>
            <w:r>
              <w:rPr>
                <w:rFonts w:eastAsia="Arial" w:cs="Arial" w:ascii="Arial" w:hAnsi="Arial"/>
                <w:sz w:val="20"/>
                <w:szCs w:val="20"/>
              </w:rPr>
              <w:t>(від імені Замовника)</w:t>
            </w:r>
          </w:p>
        </w:tc>
        <w:tc>
          <w:tcPr>
            <w:tcW w:w="4932"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Date: __________</w:t>
            </w:r>
          </w:p>
          <w:p>
            <w:pPr>
              <w:pStyle w:val="Normal"/>
              <w:jc w:val="both"/>
              <w:rPr>
                <w:rFonts w:ascii="Arial" w:hAnsi="Arial" w:cs="Arial"/>
                <w:sz w:val="20"/>
                <w:szCs w:val="20"/>
                <w:lang w:val="en-US"/>
              </w:rPr>
            </w:pPr>
            <w:r>
              <w:rPr>
                <w:rFonts w:cs="Arial" w:ascii="Arial" w:hAnsi="Arial"/>
                <w:sz w:val="20"/>
                <w:szCs w:val="20"/>
                <w:lang w:val="en-US"/>
              </w:rPr>
            </w:r>
          </w:p>
          <w:p>
            <w:pPr>
              <w:pStyle w:val="Normal"/>
              <w:jc w:val="both"/>
              <w:rPr>
                <w:rFonts w:ascii="Arial" w:hAnsi="Arial" w:cs="Arial"/>
                <w:sz w:val="20"/>
                <w:szCs w:val="20"/>
                <w:lang w:val="en-US"/>
              </w:rPr>
            </w:pPr>
            <w:r>
              <w:rPr>
                <w:rFonts w:cs="Arial" w:ascii="Arial" w:hAnsi="Arial"/>
                <w:sz w:val="20"/>
                <w:szCs w:val="20"/>
                <w:lang w:val="en-US"/>
              </w:rPr>
            </w:r>
          </w:p>
          <w:p>
            <w:pPr>
              <w:pStyle w:val="Normal"/>
              <w:jc w:val="both"/>
              <w:rPr>
                <w:rFonts w:ascii="Arial" w:hAnsi="Arial" w:cs="Arial"/>
                <w:sz w:val="20"/>
                <w:szCs w:val="20"/>
                <w:lang w:val="en-US"/>
              </w:rPr>
            </w:pPr>
            <w:r>
              <w:rPr>
                <w:rFonts w:eastAsia="Arial" w:cs="Arial" w:ascii="Arial" w:hAnsi="Arial"/>
                <w:sz w:val="20"/>
                <w:szCs w:val="20"/>
                <w:lang w:val="en-US"/>
              </w:rPr>
              <w:t>Signature:________ (for and behalf Customer)</w:t>
            </w:r>
          </w:p>
        </w:tc>
      </w:tr>
      <w:tr>
        <w:trPr/>
        <w:tc>
          <w:tcPr>
            <w:tcW w:w="4934" w:type="dxa"/>
            <w:tcBorders/>
            <w:shd w:color="auto" w:fill="auto" w:val="clear"/>
          </w:tcPr>
          <w:p>
            <w:pPr>
              <w:pStyle w:val="Normal"/>
              <w:widowControl w:val="false"/>
              <w:tabs>
                <w:tab w:val="left" w:pos="1520" w:leader="none"/>
                <w:tab w:val="left" w:pos="5080" w:leader="none"/>
              </w:tabs>
              <w:jc w:val="both"/>
              <w:rPr>
                <w:rFonts w:ascii="Arial" w:hAnsi="Arial" w:cs="Arial"/>
                <w:sz w:val="20"/>
                <w:szCs w:val="20"/>
                <w:lang w:val="en-US"/>
              </w:rPr>
            </w:pPr>
            <w:r>
              <w:rPr>
                <w:rFonts w:eastAsia="Arial" w:cs="Arial" w:ascii="Arial" w:hAnsi="Arial"/>
                <w:sz w:val="20"/>
                <w:szCs w:val="20"/>
              </w:rPr>
              <w:t>Дата</w:t>
            </w:r>
            <w:r>
              <w:rPr>
                <w:rFonts w:eastAsia="Arial" w:cs="Arial" w:ascii="Arial" w:hAnsi="Arial"/>
                <w:sz w:val="20"/>
                <w:szCs w:val="20"/>
                <w:lang w:val="en-US"/>
              </w:rPr>
              <w:t>: ___________</w:t>
            </w:r>
          </w:p>
          <w:p>
            <w:pPr>
              <w:pStyle w:val="Normal"/>
              <w:jc w:val="both"/>
              <w:rPr>
                <w:rFonts w:ascii="Arial" w:hAnsi="Arial" w:cs="Arial"/>
                <w:sz w:val="20"/>
                <w:szCs w:val="20"/>
                <w:lang w:val="en-US"/>
              </w:rPr>
            </w:pPr>
            <w:r>
              <w:rPr>
                <w:rFonts w:cs="Arial" w:ascii="Arial" w:hAnsi="Arial"/>
                <w:sz w:val="20"/>
                <w:szCs w:val="20"/>
                <w:lang w:val="en-US"/>
              </w:rPr>
            </w:r>
          </w:p>
          <w:p>
            <w:pPr>
              <w:pStyle w:val="Normal"/>
              <w:jc w:val="both"/>
              <w:rPr>
                <w:rFonts w:ascii="Arial" w:hAnsi="Arial" w:cs="Arial"/>
                <w:sz w:val="20"/>
                <w:szCs w:val="20"/>
                <w:lang w:val="en-US"/>
              </w:rPr>
            </w:pPr>
            <w:r>
              <w:rPr>
                <w:rFonts w:cs="Arial" w:ascii="Arial" w:hAnsi="Arial"/>
                <w:sz w:val="20"/>
                <w:szCs w:val="20"/>
                <w:lang w:val="en-US"/>
              </w:rPr>
            </w:r>
          </w:p>
          <w:p>
            <w:pPr>
              <w:pStyle w:val="Normal"/>
              <w:widowControl w:val="false"/>
              <w:tabs>
                <w:tab w:val="left" w:pos="1520" w:leader="none"/>
                <w:tab w:val="left" w:pos="5080" w:leader="none"/>
              </w:tabs>
              <w:jc w:val="both"/>
              <w:rPr>
                <w:rFonts w:ascii="Arial" w:hAnsi="Arial" w:cs="Arial"/>
                <w:sz w:val="20"/>
                <w:szCs w:val="20"/>
                <w:lang w:val="en-US"/>
              </w:rPr>
            </w:pPr>
            <w:r>
              <w:rPr>
                <w:rFonts w:eastAsia="Arial" w:cs="Arial" w:ascii="Arial" w:hAnsi="Arial"/>
                <w:sz w:val="20"/>
                <w:szCs w:val="20"/>
              </w:rPr>
              <w:t>Підпис</w:t>
            </w:r>
            <w:r>
              <w:rPr>
                <w:rFonts w:eastAsia="Arial" w:cs="Arial" w:ascii="Arial" w:hAnsi="Arial"/>
                <w:sz w:val="20"/>
                <w:szCs w:val="20"/>
                <w:lang w:val="en-US"/>
              </w:rPr>
              <w:t>: ___________ (</w:t>
            </w:r>
            <w:r>
              <w:rPr>
                <w:rFonts w:eastAsia="Arial" w:cs="Arial" w:ascii="Arial" w:hAnsi="Arial"/>
                <w:sz w:val="20"/>
                <w:szCs w:val="20"/>
              </w:rPr>
              <w:t>від</w:t>
            </w:r>
            <w:r>
              <w:rPr>
                <w:rFonts w:eastAsia="Arial" w:cs="Arial" w:ascii="Arial" w:hAnsi="Arial"/>
                <w:sz w:val="20"/>
                <w:szCs w:val="20"/>
                <w:lang w:val="en-US"/>
              </w:rPr>
              <w:t xml:space="preserve"> </w:t>
            </w:r>
            <w:r>
              <w:rPr>
                <w:rFonts w:eastAsia="Arial" w:cs="Arial" w:ascii="Arial" w:hAnsi="Arial"/>
                <w:sz w:val="20"/>
                <w:szCs w:val="20"/>
              </w:rPr>
              <w:t>імені</w:t>
            </w:r>
            <w:r>
              <w:rPr>
                <w:rFonts w:eastAsia="Arial" w:cs="Arial" w:ascii="Arial" w:hAnsi="Arial"/>
                <w:sz w:val="20"/>
                <w:szCs w:val="20"/>
                <w:lang w:val="en-US"/>
              </w:rPr>
              <w:t xml:space="preserve"> DTEL-IX)</w:t>
            </w:r>
          </w:p>
        </w:tc>
        <w:tc>
          <w:tcPr>
            <w:tcW w:w="4932"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Date: __________</w:t>
            </w:r>
          </w:p>
          <w:p>
            <w:pPr>
              <w:pStyle w:val="Normal"/>
              <w:jc w:val="both"/>
              <w:rPr>
                <w:rFonts w:ascii="Arial" w:hAnsi="Arial" w:cs="Arial"/>
                <w:sz w:val="20"/>
                <w:szCs w:val="20"/>
                <w:lang w:val="en-US"/>
              </w:rPr>
            </w:pPr>
            <w:r>
              <w:rPr>
                <w:rFonts w:cs="Arial" w:ascii="Arial" w:hAnsi="Arial"/>
                <w:sz w:val="20"/>
                <w:szCs w:val="20"/>
                <w:lang w:val="en-US"/>
              </w:rPr>
            </w:r>
          </w:p>
          <w:p>
            <w:pPr>
              <w:pStyle w:val="Normal"/>
              <w:jc w:val="both"/>
              <w:rPr>
                <w:rFonts w:ascii="Arial" w:hAnsi="Arial" w:cs="Arial"/>
                <w:sz w:val="20"/>
                <w:szCs w:val="20"/>
                <w:lang w:val="en-US"/>
              </w:rPr>
            </w:pPr>
            <w:r>
              <w:rPr>
                <w:rFonts w:cs="Arial" w:ascii="Arial" w:hAnsi="Arial"/>
                <w:sz w:val="20"/>
                <w:szCs w:val="20"/>
                <w:lang w:val="en-US"/>
              </w:rPr>
            </w:r>
          </w:p>
          <w:p>
            <w:pPr>
              <w:pStyle w:val="Normal"/>
              <w:jc w:val="both"/>
              <w:rPr>
                <w:rFonts w:ascii="Arial" w:hAnsi="Arial" w:cs="Arial"/>
                <w:sz w:val="20"/>
                <w:szCs w:val="20"/>
                <w:lang w:val="en-US"/>
              </w:rPr>
            </w:pPr>
            <w:r>
              <w:rPr>
                <w:rFonts w:eastAsia="Arial" w:cs="Arial" w:ascii="Arial" w:hAnsi="Arial"/>
                <w:sz w:val="20"/>
                <w:szCs w:val="20"/>
                <w:lang w:val="en-US"/>
              </w:rPr>
              <w:t>Signature:________ (for and behalf DTEL-IX)</w:t>
            </w:r>
          </w:p>
        </w:tc>
      </w:tr>
    </w:tbl>
    <w:p>
      <w:pPr>
        <w:pStyle w:val="Normal"/>
        <w:jc w:val="center"/>
        <w:rPr>
          <w:rFonts w:ascii="Arial" w:hAnsi="Arial" w:cs="Arial"/>
          <w:sz w:val="20"/>
          <w:szCs w:val="20"/>
          <w:lang w:val="en-US"/>
        </w:rPr>
      </w:pPr>
      <w:r>
        <w:rPr>
          <w:rFonts w:cs="Arial" w:ascii="Arial" w:hAnsi="Arial"/>
          <w:sz w:val="20"/>
          <w:szCs w:val="20"/>
          <w:lang w:val="en-US"/>
        </w:rPr>
      </w:r>
    </w:p>
    <w:p>
      <w:pPr>
        <w:pStyle w:val="Normal"/>
        <w:jc w:val="center"/>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r>
        <w:br w:type="page"/>
      </w:r>
    </w:p>
    <w:p>
      <w:pPr>
        <w:pStyle w:val="Normal"/>
        <w:widowControl w:val="false"/>
        <w:spacing w:before="20" w:after="0"/>
        <w:ind w:right="-38" w:hanging="0"/>
        <w:jc w:val="center"/>
        <w:rPr>
          <w:rFonts w:ascii="Arial" w:hAnsi="Arial" w:cs="Arial"/>
          <w:sz w:val="20"/>
          <w:szCs w:val="20"/>
          <w:lang w:val="en-US"/>
        </w:rPr>
      </w:pPr>
      <w:r>
        <w:rPr>
          <w:rFonts w:eastAsia="Arial" w:cs="Arial" w:ascii="Arial" w:hAnsi="Arial"/>
          <w:b/>
          <w:sz w:val="20"/>
          <w:szCs w:val="20"/>
        </w:rPr>
        <w:t>Список</w:t>
      </w:r>
      <w:r>
        <w:rPr>
          <w:rFonts w:eastAsia="Arial" w:cs="Arial" w:ascii="Arial" w:hAnsi="Arial"/>
          <w:b/>
          <w:sz w:val="20"/>
          <w:szCs w:val="20"/>
          <w:lang w:val="en-US"/>
        </w:rPr>
        <w:t xml:space="preserve"> </w:t>
      </w:r>
      <w:r>
        <w:rPr>
          <w:rFonts w:eastAsia="Arial" w:cs="Arial" w:ascii="Arial" w:hAnsi="Arial"/>
          <w:b/>
          <w:sz w:val="20"/>
          <w:szCs w:val="20"/>
        </w:rPr>
        <w:t>контактних</w:t>
      </w:r>
      <w:r>
        <w:rPr>
          <w:rFonts w:eastAsia="Arial" w:cs="Arial" w:ascii="Arial" w:hAnsi="Arial"/>
          <w:b/>
          <w:sz w:val="20"/>
          <w:szCs w:val="20"/>
          <w:lang w:val="en-US"/>
        </w:rPr>
        <w:t xml:space="preserve"> </w:t>
      </w:r>
      <w:r>
        <w:rPr>
          <w:rFonts w:eastAsia="Arial" w:cs="Arial" w:ascii="Arial" w:hAnsi="Arial"/>
          <w:b/>
          <w:sz w:val="20"/>
          <w:szCs w:val="20"/>
        </w:rPr>
        <w:t>осіб</w:t>
      </w:r>
      <w:r>
        <w:rPr>
          <w:rFonts w:eastAsia="Arial" w:cs="Arial" w:ascii="Arial" w:hAnsi="Arial"/>
          <w:b/>
          <w:sz w:val="20"/>
          <w:szCs w:val="20"/>
          <w:lang w:val="en-US"/>
        </w:rPr>
        <w:t xml:space="preserve"> DTEL-IX / DTEL-IX Contact Persons list</w:t>
      </w:r>
    </w:p>
    <w:p>
      <w:pPr>
        <w:pStyle w:val="Normal"/>
        <w:widowControl w:val="false"/>
        <w:spacing w:before="20" w:after="0"/>
        <w:ind w:right="-38" w:hanging="0"/>
        <w:jc w:val="center"/>
        <w:rPr>
          <w:rFonts w:ascii="Arial" w:hAnsi="Arial" w:cs="Arial"/>
          <w:sz w:val="20"/>
          <w:szCs w:val="20"/>
          <w:lang w:val="en-US"/>
        </w:rPr>
      </w:pPr>
      <w:r>
        <w:rPr>
          <w:rFonts w:cs="Arial" w:ascii="Arial" w:hAnsi="Arial"/>
          <w:sz w:val="20"/>
          <w:szCs w:val="20"/>
          <w:lang w:val="en-US"/>
        </w:rPr>
      </w:r>
    </w:p>
    <w:tbl>
      <w:tblPr>
        <w:tblStyle w:val="TableNormal"/>
        <w:tblW w:w="9335" w:type="dxa"/>
        <w:jc w:val="left"/>
        <w:tblInd w:w="-168" w:type="dxa"/>
        <w:tblBorders>
          <w:top w:val="single" w:sz="4" w:space="0" w:color="000001"/>
          <w:left w:val="single" w:sz="4" w:space="0" w:color="000001"/>
          <w:bottom w:val="single" w:sz="4" w:space="0" w:color="000001"/>
          <w:insideH w:val="single" w:sz="4" w:space="0" w:color="000001"/>
        </w:tblBorders>
        <w:tblCellMar>
          <w:top w:w="0" w:type="dxa"/>
          <w:left w:w="53" w:type="dxa"/>
          <w:bottom w:w="0" w:type="dxa"/>
          <w:right w:w="108" w:type="dxa"/>
        </w:tblCellMar>
        <w:tblLook w:firstRow="0" w:noVBand="0" w:lastRow="0" w:firstColumn="0" w:lastColumn="0" w:noHBand="0" w:val="0000"/>
      </w:tblPr>
      <w:tblGrid>
        <w:gridCol w:w="4835"/>
        <w:gridCol w:w="4499"/>
      </w:tblGrid>
      <w:tr>
        <w:trPr/>
        <w:tc>
          <w:tcPr>
            <w:tcW w:w="4835" w:type="dxa"/>
            <w:tcBorders>
              <w:top w:val="single" w:sz="4" w:space="0" w:color="000001"/>
              <w:left w:val="single" w:sz="4" w:space="0" w:color="000001"/>
              <w:bottom w:val="single" w:sz="4" w:space="0" w:color="000001"/>
              <w:insideH w:val="single" w:sz="4" w:space="0" w:color="000001"/>
            </w:tcBorders>
            <w:shd w:color="auto" w:fill="auto" w:val="clear"/>
            <w:tcMar>
              <w:left w:w="53" w:type="dxa"/>
            </w:tcMar>
          </w:tcPr>
          <w:p>
            <w:pPr>
              <w:pStyle w:val="Normal"/>
              <w:widowControl w:val="false"/>
              <w:rPr>
                <w:rFonts w:ascii="Arial" w:hAnsi="Arial" w:cs="Arial"/>
                <w:sz w:val="20"/>
                <w:szCs w:val="20"/>
              </w:rPr>
            </w:pPr>
            <w:r>
              <w:rPr>
                <w:rFonts w:eastAsia="Arial" w:cs="Arial" w:ascii="Arial" w:hAnsi="Arial"/>
                <w:sz w:val="20"/>
                <w:szCs w:val="20"/>
              </w:rPr>
              <w:t>Технічні питання / Technical issues</w:t>
            </w:r>
          </w:p>
        </w:tc>
        <w:tc>
          <w:tcPr>
            <w:tcW w:w="44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widowControl w:val="false"/>
              <w:jc w:val="center"/>
              <w:rPr/>
            </w:pPr>
            <w:hyperlink r:id="rId2">
              <w:r>
                <w:rPr>
                  <w:rStyle w:val="Style8"/>
                  <w:rFonts w:eastAsia="Arial" w:cs="Arial" w:ascii="Arial" w:hAnsi="Arial"/>
                  <w:color w:val="0000FF"/>
                  <w:sz w:val="20"/>
                  <w:szCs w:val="20"/>
                </w:rPr>
                <w:t>noc@dtel-ix.net</w:t>
              </w:r>
            </w:hyperlink>
            <w:r>
              <w:rPr>
                <w:rFonts w:eastAsia="Arial" w:cs="Arial" w:ascii="Arial" w:hAnsi="Arial"/>
                <w:sz w:val="20"/>
                <w:szCs w:val="20"/>
              </w:rPr>
              <w:t xml:space="preserve"> </w:t>
            </w:r>
          </w:p>
        </w:tc>
      </w:tr>
      <w:tr>
        <w:trPr/>
        <w:tc>
          <w:tcPr>
            <w:tcW w:w="4835" w:type="dxa"/>
            <w:tcBorders>
              <w:top w:val="single" w:sz="4" w:space="0" w:color="000001"/>
              <w:left w:val="single" w:sz="4" w:space="0" w:color="000001"/>
              <w:bottom w:val="single" w:sz="4" w:space="0" w:color="000001"/>
              <w:insideH w:val="single" w:sz="4" w:space="0" w:color="000001"/>
            </w:tcBorders>
            <w:shd w:color="auto" w:fill="auto" w:val="clear"/>
            <w:tcMar>
              <w:left w:w="53" w:type="dxa"/>
            </w:tcMar>
          </w:tcPr>
          <w:p>
            <w:pPr>
              <w:pStyle w:val="Normal"/>
              <w:widowControl w:val="false"/>
              <w:rPr>
                <w:rFonts w:ascii="Arial" w:hAnsi="Arial" w:cs="Arial"/>
                <w:sz w:val="20"/>
                <w:szCs w:val="20"/>
              </w:rPr>
            </w:pPr>
            <w:r>
              <w:rPr>
                <w:rFonts w:eastAsia="Arial" w:cs="Arial" w:ascii="Arial" w:hAnsi="Arial"/>
                <w:sz w:val="20"/>
                <w:szCs w:val="20"/>
              </w:rPr>
              <w:t>Адміністративні питання / Administrative issues</w:t>
            </w:r>
          </w:p>
        </w:tc>
        <w:tc>
          <w:tcPr>
            <w:tcW w:w="44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widowControl w:val="false"/>
              <w:jc w:val="center"/>
              <w:rPr/>
            </w:pPr>
            <w:hyperlink r:id="rId3">
              <w:r>
                <w:rPr>
                  <w:rStyle w:val="Style8"/>
                  <w:rFonts w:eastAsia="Arial" w:cs="Arial" w:ascii="Arial" w:hAnsi="Arial"/>
                  <w:color w:val="0000FF"/>
                  <w:sz w:val="20"/>
                  <w:szCs w:val="20"/>
                </w:rPr>
                <w:t>info@dtel-ix.net</w:t>
              </w:r>
            </w:hyperlink>
          </w:p>
        </w:tc>
      </w:tr>
      <w:tr>
        <w:trPr/>
        <w:tc>
          <w:tcPr>
            <w:tcW w:w="4835" w:type="dxa"/>
            <w:tcBorders>
              <w:top w:val="single" w:sz="4" w:space="0" w:color="000001"/>
              <w:left w:val="single" w:sz="4" w:space="0" w:color="000001"/>
              <w:bottom w:val="single" w:sz="4" w:space="0" w:color="000001"/>
              <w:insideH w:val="single" w:sz="4" w:space="0" w:color="000001"/>
            </w:tcBorders>
            <w:shd w:color="auto" w:fill="auto" w:val="clear"/>
            <w:tcMar>
              <w:left w:w="53" w:type="dxa"/>
            </w:tcMar>
          </w:tcPr>
          <w:p>
            <w:pPr>
              <w:pStyle w:val="Normal"/>
              <w:widowControl w:val="false"/>
              <w:rPr>
                <w:rFonts w:ascii="Arial" w:hAnsi="Arial" w:cs="Arial"/>
                <w:sz w:val="20"/>
                <w:szCs w:val="20"/>
              </w:rPr>
            </w:pPr>
            <w:r>
              <w:rPr>
                <w:rFonts w:eastAsia="Arial" w:cs="Arial" w:ascii="Arial" w:hAnsi="Arial"/>
                <w:sz w:val="20"/>
                <w:szCs w:val="20"/>
              </w:rPr>
              <w:t>Фінансові питання / Financial issues</w:t>
            </w:r>
          </w:p>
        </w:tc>
        <w:tc>
          <w:tcPr>
            <w:tcW w:w="44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widowControl w:val="false"/>
              <w:jc w:val="center"/>
              <w:rPr/>
            </w:pPr>
            <w:hyperlink r:id="rId4">
              <w:r>
                <w:rPr>
                  <w:rStyle w:val="Style8"/>
                  <w:rFonts w:eastAsia="Arial" w:cs="Arial" w:ascii="Arial" w:hAnsi="Arial"/>
                  <w:color w:val="0000FF"/>
                  <w:sz w:val="20"/>
                  <w:szCs w:val="20"/>
                </w:rPr>
                <w:t>info@dtel-ix.net</w:t>
              </w:r>
            </w:hyperlink>
          </w:p>
        </w:tc>
      </w:tr>
      <w:tr>
        <w:trPr>
          <w:trHeight w:val="220" w:hRule="atLeast"/>
        </w:trPr>
        <w:tc>
          <w:tcPr>
            <w:tcW w:w="4835" w:type="dxa"/>
            <w:tcBorders>
              <w:top w:val="single" w:sz="4" w:space="0" w:color="000001"/>
              <w:left w:val="single" w:sz="4" w:space="0" w:color="000001"/>
              <w:bottom w:val="single" w:sz="4" w:space="0" w:color="000001"/>
              <w:insideH w:val="single" w:sz="4" w:space="0" w:color="000001"/>
            </w:tcBorders>
            <w:shd w:color="auto" w:fill="auto" w:val="clear"/>
            <w:tcMar>
              <w:left w:w="53" w:type="dxa"/>
            </w:tcMar>
          </w:tcPr>
          <w:p>
            <w:pPr>
              <w:pStyle w:val="Normal"/>
              <w:widowControl w:val="false"/>
              <w:rPr>
                <w:rFonts w:ascii="Arial" w:hAnsi="Arial" w:cs="Arial"/>
                <w:sz w:val="20"/>
                <w:szCs w:val="20"/>
              </w:rPr>
            </w:pPr>
            <w:r>
              <w:rPr>
                <w:rFonts w:eastAsia="Arial" w:cs="Arial" w:ascii="Arial" w:hAnsi="Arial"/>
                <w:sz w:val="20"/>
                <w:szCs w:val="20"/>
              </w:rPr>
              <w:t>Телефон / Phone</w:t>
            </w:r>
          </w:p>
        </w:tc>
        <w:tc>
          <w:tcPr>
            <w:tcW w:w="44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widowControl w:val="false"/>
              <w:jc w:val="center"/>
              <w:rPr>
                <w:rFonts w:ascii="Arial" w:hAnsi="Arial" w:cs="Arial"/>
                <w:sz w:val="20"/>
                <w:szCs w:val="20"/>
              </w:rPr>
            </w:pPr>
            <w:r>
              <w:rPr>
                <w:rFonts w:eastAsia="Arial" w:cs="Arial" w:ascii="Arial" w:hAnsi="Arial"/>
                <w:sz w:val="20"/>
                <w:szCs w:val="20"/>
              </w:rPr>
              <w:t>+380 44 2011407</w:t>
            </w:r>
          </w:p>
        </w:tc>
      </w:tr>
      <w:tr>
        <w:trPr/>
        <w:tc>
          <w:tcPr>
            <w:tcW w:w="4835" w:type="dxa"/>
            <w:tcBorders>
              <w:top w:val="single" w:sz="4" w:space="0" w:color="000001"/>
              <w:left w:val="single" w:sz="4" w:space="0" w:color="000001"/>
              <w:bottom w:val="single" w:sz="4" w:space="0" w:color="000001"/>
              <w:insideH w:val="single" w:sz="4" w:space="0" w:color="000001"/>
            </w:tcBorders>
            <w:shd w:color="auto" w:fill="auto" w:val="clear"/>
            <w:tcMar>
              <w:left w:w="53" w:type="dxa"/>
            </w:tcMar>
          </w:tcPr>
          <w:p>
            <w:pPr>
              <w:pStyle w:val="Normal"/>
              <w:widowControl w:val="false"/>
              <w:rPr>
                <w:rFonts w:ascii="Arial" w:hAnsi="Arial" w:cs="Arial"/>
                <w:sz w:val="20"/>
                <w:szCs w:val="20"/>
              </w:rPr>
            </w:pPr>
            <w:r>
              <w:rPr>
                <w:rFonts w:eastAsia="Arial" w:cs="Arial" w:ascii="Arial" w:hAnsi="Arial"/>
                <w:sz w:val="20"/>
                <w:szCs w:val="20"/>
              </w:rPr>
              <w:t>Факс / Fax</w:t>
            </w:r>
          </w:p>
        </w:tc>
        <w:tc>
          <w:tcPr>
            <w:tcW w:w="44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widowControl w:val="false"/>
              <w:jc w:val="center"/>
              <w:rPr>
                <w:rFonts w:ascii="Arial" w:hAnsi="Arial" w:cs="Arial"/>
                <w:sz w:val="20"/>
                <w:szCs w:val="20"/>
              </w:rPr>
            </w:pPr>
            <w:r>
              <w:rPr>
                <w:rFonts w:eastAsia="Arial" w:cs="Arial" w:ascii="Arial" w:hAnsi="Arial"/>
                <w:sz w:val="20"/>
                <w:szCs w:val="20"/>
              </w:rPr>
              <w:t>+380 44 2011409</w:t>
            </w:r>
          </w:p>
        </w:tc>
      </w:tr>
    </w:tbl>
    <w:p>
      <w:pPr>
        <w:pStyle w:val="Normal"/>
        <w:widowControl w:val="false"/>
        <w:spacing w:before="20" w:after="0"/>
        <w:ind w:right="-38" w:hanging="0"/>
        <w:jc w:val="center"/>
        <w:rPr>
          <w:rFonts w:ascii="Arial" w:hAnsi="Arial" w:cs="Arial"/>
          <w:sz w:val="20"/>
          <w:szCs w:val="20"/>
        </w:rPr>
      </w:pPr>
      <w:r>
        <w:rPr>
          <w:rFonts w:cs="Arial" w:ascii="Arial" w:hAnsi="Arial"/>
          <w:sz w:val="20"/>
          <w:szCs w:val="20"/>
        </w:rPr>
      </w:r>
    </w:p>
    <w:p>
      <w:pPr>
        <w:pStyle w:val="Normal"/>
        <w:widowControl w:val="false"/>
        <w:ind w:right="-40" w:hanging="0"/>
        <w:jc w:val="center"/>
        <w:rPr>
          <w:rFonts w:ascii="Arial" w:hAnsi="Arial" w:cs="Arial"/>
          <w:sz w:val="20"/>
          <w:szCs w:val="20"/>
        </w:rPr>
      </w:pPr>
      <w:r>
        <w:rPr>
          <w:rFonts w:cs="Arial" w:ascii="Arial" w:hAnsi="Arial"/>
          <w:sz w:val="20"/>
          <w:szCs w:val="20"/>
        </w:rPr>
      </w:r>
    </w:p>
    <w:p>
      <w:pPr>
        <w:pStyle w:val="Normal"/>
        <w:widowControl w:val="false"/>
        <w:ind w:right="-40" w:hanging="0"/>
        <w:jc w:val="center"/>
        <w:rPr>
          <w:rFonts w:ascii="Arial" w:hAnsi="Arial" w:cs="Arial"/>
          <w:sz w:val="20"/>
          <w:szCs w:val="20"/>
          <w:lang w:val="en-US"/>
        </w:rPr>
      </w:pPr>
      <w:r>
        <w:rPr>
          <w:rFonts w:eastAsia="Arial" w:cs="Arial" w:ascii="Arial" w:hAnsi="Arial"/>
          <w:b/>
          <w:sz w:val="20"/>
          <w:szCs w:val="20"/>
        </w:rPr>
        <w:t>Список</w:t>
      </w:r>
      <w:r>
        <w:rPr>
          <w:rFonts w:eastAsia="Arial" w:cs="Arial" w:ascii="Arial" w:hAnsi="Arial"/>
          <w:b/>
          <w:sz w:val="20"/>
          <w:szCs w:val="20"/>
          <w:lang w:val="en-US"/>
        </w:rPr>
        <w:t xml:space="preserve"> </w:t>
      </w:r>
      <w:r>
        <w:rPr>
          <w:rFonts w:eastAsia="Arial" w:cs="Arial" w:ascii="Arial" w:hAnsi="Arial"/>
          <w:b/>
          <w:sz w:val="20"/>
          <w:szCs w:val="20"/>
        </w:rPr>
        <w:t>контактних</w:t>
      </w:r>
      <w:r>
        <w:rPr>
          <w:rFonts w:eastAsia="Arial" w:cs="Arial" w:ascii="Arial" w:hAnsi="Arial"/>
          <w:b/>
          <w:sz w:val="20"/>
          <w:szCs w:val="20"/>
          <w:lang w:val="en-US"/>
        </w:rPr>
        <w:t xml:space="preserve"> </w:t>
      </w:r>
      <w:r>
        <w:rPr>
          <w:rFonts w:eastAsia="Arial" w:cs="Arial" w:ascii="Arial" w:hAnsi="Arial"/>
          <w:b/>
          <w:sz w:val="20"/>
          <w:szCs w:val="20"/>
        </w:rPr>
        <w:t>осіб</w:t>
      </w:r>
      <w:r>
        <w:rPr>
          <w:rFonts w:eastAsia="Arial" w:cs="Arial" w:ascii="Arial" w:hAnsi="Arial"/>
          <w:b/>
          <w:sz w:val="20"/>
          <w:szCs w:val="20"/>
          <w:lang w:val="en-US"/>
        </w:rPr>
        <w:t xml:space="preserve"> </w:t>
      </w:r>
      <w:r>
        <w:rPr>
          <w:rFonts w:eastAsia="Arial" w:cs="Arial" w:ascii="Arial" w:hAnsi="Arial"/>
          <w:b/>
          <w:sz w:val="20"/>
          <w:szCs w:val="20"/>
        </w:rPr>
        <w:t>Замовника</w:t>
      </w:r>
      <w:r>
        <w:rPr>
          <w:rFonts w:eastAsia="Arial" w:cs="Arial" w:ascii="Arial" w:hAnsi="Arial"/>
          <w:b/>
          <w:sz w:val="20"/>
          <w:szCs w:val="20"/>
          <w:lang w:val="en-US"/>
        </w:rPr>
        <w:t xml:space="preserve"> / Customer’s contact persons list</w:t>
      </w:r>
    </w:p>
    <w:p>
      <w:pPr>
        <w:pStyle w:val="Normal"/>
        <w:widowControl w:val="false"/>
        <w:ind w:right="-40" w:hanging="0"/>
        <w:jc w:val="center"/>
        <w:rPr>
          <w:rFonts w:ascii="Arial" w:hAnsi="Arial" w:cs="Arial"/>
          <w:sz w:val="20"/>
          <w:szCs w:val="20"/>
          <w:lang w:val="en-US"/>
        </w:rPr>
      </w:pPr>
      <w:r>
        <w:rPr>
          <w:rFonts w:cs="Arial" w:ascii="Arial" w:hAnsi="Arial"/>
          <w:sz w:val="20"/>
          <w:szCs w:val="20"/>
          <w:lang w:val="en-US"/>
        </w:rPr>
      </w:r>
    </w:p>
    <w:p>
      <w:pPr>
        <w:pStyle w:val="Normal"/>
        <w:widowControl w:val="false"/>
        <w:jc w:val="both"/>
        <w:rPr>
          <w:rFonts w:ascii="Arial" w:hAnsi="Arial" w:cs="Arial"/>
          <w:sz w:val="20"/>
          <w:szCs w:val="20"/>
        </w:rPr>
      </w:pPr>
      <w:r>
        <w:rPr>
          <w:rFonts w:eastAsia="Arial" w:cs="Arial" w:ascii="Arial" w:hAnsi="Arial"/>
          <w:b/>
          <w:sz w:val="20"/>
          <w:szCs w:val="20"/>
        </w:rPr>
        <w:t xml:space="preserve">Перша контактна особа — контактна особа за адміністративних питань: / </w:t>
      </w:r>
    </w:p>
    <w:p>
      <w:pPr>
        <w:pStyle w:val="Normal"/>
        <w:widowControl w:val="false"/>
        <w:jc w:val="both"/>
        <w:rPr>
          <w:rFonts w:ascii="Arial" w:hAnsi="Arial" w:cs="Arial"/>
          <w:sz w:val="20"/>
          <w:szCs w:val="20"/>
          <w:lang w:val="en-US"/>
        </w:rPr>
      </w:pPr>
      <w:r>
        <w:rPr>
          <w:rFonts w:eastAsia="Arial" w:cs="Arial" w:ascii="Arial" w:hAnsi="Arial"/>
          <w:b/>
          <w:sz w:val="20"/>
          <w:szCs w:val="20"/>
          <w:lang w:val="en-US"/>
        </w:rPr>
        <w:t>First contact person - administrative issues contact person:</w:t>
      </w:r>
    </w:p>
    <w:tbl>
      <w:tblPr>
        <w:tblStyle w:val="TableNormal"/>
        <w:tblW w:w="9413" w:type="dxa"/>
        <w:jc w:val="left"/>
        <w:tblInd w:w="-295"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108" w:type="dxa"/>
        </w:tblCellMar>
        <w:tblLook w:firstRow="0" w:noVBand="0" w:lastRow="0" w:firstColumn="0" w:lastColumn="0" w:noHBand="0" w:val="0000"/>
      </w:tblPr>
      <w:tblGrid>
        <w:gridCol w:w="2462"/>
        <w:gridCol w:w="6950"/>
      </w:tblGrid>
      <w:tr>
        <w:trPr/>
        <w:tc>
          <w:tcPr>
            <w:tcW w:w="2462"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widowControl w:val="false"/>
              <w:jc w:val="both"/>
              <w:rPr>
                <w:rFonts w:ascii="Arial" w:hAnsi="Arial" w:cs="Arial"/>
                <w:sz w:val="20"/>
                <w:szCs w:val="20"/>
              </w:rPr>
            </w:pPr>
            <w:r>
              <w:rPr>
                <w:rFonts w:eastAsia="Arial" w:cs="Arial" w:ascii="Arial" w:hAnsi="Arial"/>
                <w:sz w:val="20"/>
                <w:szCs w:val="20"/>
              </w:rPr>
              <w:t>Прізвище / Last name</w:t>
            </w:r>
          </w:p>
        </w:tc>
        <w:tc>
          <w:tcPr>
            <w:tcW w:w="69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Pr>
          <w:p>
            <w:pPr>
              <w:pStyle w:val="Normal"/>
              <w:widowControl w:val="false"/>
              <w:jc w:val="both"/>
              <w:rPr>
                <w:rFonts w:ascii="Arial" w:hAnsi="Arial" w:cs="Arial"/>
                <w:sz w:val="22"/>
                <w:szCs w:val="22"/>
                <w:lang w:val="en-US"/>
              </w:rPr>
            </w:pPr>
            <w:r>
              <w:rPr>
                <w:rFonts w:cs="Arial" w:ascii="Arial" w:hAnsi="Arial"/>
                <w:sz w:val="22"/>
                <w:szCs w:val="22"/>
                <w:lang w:val="en-US"/>
              </w:rPr>
            </w:r>
          </w:p>
        </w:tc>
      </w:tr>
      <w:tr>
        <w:trPr/>
        <w:tc>
          <w:tcPr>
            <w:tcW w:w="2462"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widowControl w:val="false"/>
              <w:jc w:val="both"/>
              <w:rPr>
                <w:rFonts w:ascii="Arial" w:hAnsi="Arial" w:cs="Arial"/>
                <w:sz w:val="20"/>
                <w:szCs w:val="20"/>
              </w:rPr>
            </w:pPr>
            <w:r>
              <w:rPr>
                <w:rFonts w:eastAsia="Arial" w:cs="Arial" w:ascii="Arial" w:hAnsi="Arial"/>
                <w:sz w:val="20"/>
                <w:szCs w:val="20"/>
              </w:rPr>
              <w:t>Ім’я / First name</w:t>
            </w:r>
          </w:p>
        </w:tc>
        <w:tc>
          <w:tcPr>
            <w:tcW w:w="69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Pr>
          <w:p>
            <w:pPr>
              <w:pStyle w:val="Normal"/>
              <w:widowControl w:val="false"/>
              <w:jc w:val="both"/>
              <w:rPr>
                <w:rFonts w:ascii="Arial" w:hAnsi="Arial" w:cs="Arial"/>
                <w:sz w:val="20"/>
                <w:szCs w:val="20"/>
              </w:rPr>
            </w:pPr>
            <w:r>
              <w:rPr>
                <w:rFonts w:cs="Arial" w:ascii="Arial" w:hAnsi="Arial"/>
                <w:sz w:val="20"/>
                <w:szCs w:val="20"/>
              </w:rPr>
            </w:r>
          </w:p>
        </w:tc>
      </w:tr>
      <w:tr>
        <w:trPr/>
        <w:tc>
          <w:tcPr>
            <w:tcW w:w="2462"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widowControl w:val="false"/>
              <w:jc w:val="both"/>
              <w:rPr>
                <w:rFonts w:ascii="Arial" w:hAnsi="Arial" w:cs="Arial"/>
                <w:sz w:val="20"/>
                <w:szCs w:val="20"/>
              </w:rPr>
            </w:pPr>
            <w:r>
              <w:rPr>
                <w:rFonts w:eastAsia="Arial" w:cs="Arial" w:ascii="Arial" w:hAnsi="Arial"/>
                <w:sz w:val="20"/>
                <w:szCs w:val="20"/>
              </w:rPr>
              <w:t>Телефон / Phone</w:t>
            </w:r>
          </w:p>
        </w:tc>
        <w:tc>
          <w:tcPr>
            <w:tcW w:w="69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Pr>
          <w:p>
            <w:pPr>
              <w:pStyle w:val="Normal"/>
              <w:widowControl w:val="false"/>
              <w:jc w:val="both"/>
              <w:rPr>
                <w:rFonts w:ascii="Arial" w:hAnsi="Arial" w:cs="Arial"/>
                <w:sz w:val="22"/>
                <w:szCs w:val="22"/>
                <w:lang w:val="en-US"/>
              </w:rPr>
            </w:pPr>
            <w:r>
              <w:rPr>
                <w:rFonts w:cs="Arial" w:ascii="Arial" w:hAnsi="Arial"/>
                <w:sz w:val="22"/>
                <w:szCs w:val="22"/>
                <w:lang w:val="en-US"/>
              </w:rPr>
            </w:r>
          </w:p>
        </w:tc>
      </w:tr>
      <w:tr>
        <w:trPr/>
        <w:tc>
          <w:tcPr>
            <w:tcW w:w="2462"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widowControl w:val="false"/>
              <w:jc w:val="both"/>
              <w:rPr>
                <w:rFonts w:ascii="Arial" w:hAnsi="Arial" w:cs="Arial"/>
                <w:sz w:val="20"/>
                <w:szCs w:val="20"/>
              </w:rPr>
            </w:pPr>
            <w:r>
              <w:rPr>
                <w:rFonts w:eastAsia="Arial" w:cs="Arial" w:ascii="Arial" w:hAnsi="Arial"/>
                <w:sz w:val="20"/>
                <w:szCs w:val="20"/>
              </w:rPr>
              <w:t>Електрона пошта / e-mail</w:t>
            </w:r>
          </w:p>
        </w:tc>
        <w:tc>
          <w:tcPr>
            <w:tcW w:w="69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Pr>
          <w:p>
            <w:pPr>
              <w:pStyle w:val="Normal"/>
              <w:widowControl w:val="false"/>
              <w:jc w:val="both"/>
              <w:rPr>
                <w:rFonts w:ascii="Arial" w:hAnsi="Arial" w:cs="Arial"/>
                <w:sz w:val="20"/>
                <w:szCs w:val="20"/>
              </w:rPr>
            </w:pPr>
            <w:r>
              <w:rPr>
                <w:rFonts w:cs="Arial" w:ascii="Arial" w:hAnsi="Arial"/>
                <w:sz w:val="20"/>
                <w:szCs w:val="20"/>
              </w:rPr>
            </w:r>
          </w:p>
        </w:tc>
      </w:tr>
    </w:tbl>
    <w:p>
      <w:pPr>
        <w:pStyle w:val="Normal"/>
        <w:widowControl w:val="false"/>
        <w:jc w:val="both"/>
        <w:rPr>
          <w:rFonts w:ascii="Arial" w:hAnsi="Arial" w:cs="Arial"/>
          <w:sz w:val="20"/>
          <w:szCs w:val="20"/>
        </w:rPr>
      </w:pPr>
      <w:r>
        <w:rPr>
          <w:rFonts w:cs="Arial" w:ascii="Arial" w:hAnsi="Arial"/>
          <w:sz w:val="20"/>
          <w:szCs w:val="20"/>
        </w:rPr>
      </w:r>
    </w:p>
    <w:p>
      <w:pPr>
        <w:pStyle w:val="Normal"/>
        <w:widowControl w:val="false"/>
        <w:jc w:val="both"/>
        <w:rPr>
          <w:rFonts w:ascii="Arial" w:hAnsi="Arial" w:cs="Arial"/>
          <w:sz w:val="20"/>
          <w:szCs w:val="20"/>
        </w:rPr>
      </w:pPr>
      <w:r>
        <w:rPr>
          <w:rFonts w:eastAsia="Arial" w:cs="Arial" w:ascii="Arial" w:hAnsi="Arial"/>
          <w:b/>
          <w:sz w:val="20"/>
          <w:szCs w:val="20"/>
        </w:rPr>
        <w:t xml:space="preserve">Контактна особа з фінансових питань та з питань розрахунків: / </w:t>
      </w:r>
    </w:p>
    <w:p>
      <w:pPr>
        <w:pStyle w:val="Normal"/>
        <w:widowControl w:val="false"/>
        <w:rPr>
          <w:rFonts w:ascii="Arial" w:hAnsi="Arial" w:cs="Arial"/>
          <w:sz w:val="20"/>
          <w:szCs w:val="20"/>
          <w:lang w:val="en-US"/>
        </w:rPr>
      </w:pPr>
      <w:r>
        <w:rPr>
          <w:rFonts w:eastAsia="Arial" w:cs="Arial" w:ascii="Arial" w:hAnsi="Arial"/>
          <w:b/>
          <w:sz w:val="20"/>
          <w:szCs w:val="20"/>
          <w:lang w:val="en-US"/>
        </w:rPr>
        <w:t>Financial issues and billing contact person:</w:t>
      </w:r>
    </w:p>
    <w:p>
      <w:pPr>
        <w:pStyle w:val="Normal"/>
        <w:widowControl w:val="false"/>
        <w:jc w:val="both"/>
        <w:rPr>
          <w:rFonts w:ascii="Arial" w:hAnsi="Arial" w:cs="Arial"/>
          <w:sz w:val="20"/>
          <w:szCs w:val="20"/>
          <w:lang w:val="en-US"/>
        </w:rPr>
      </w:pPr>
      <w:r>
        <w:rPr>
          <w:rFonts w:cs="Arial" w:ascii="Arial" w:hAnsi="Arial"/>
          <w:sz w:val="20"/>
          <w:szCs w:val="20"/>
          <w:lang w:val="en-US"/>
        </w:rPr>
      </w:r>
    </w:p>
    <w:tbl>
      <w:tblPr>
        <w:tblStyle w:val="TableNormal"/>
        <w:tblW w:w="9356" w:type="dxa"/>
        <w:jc w:val="left"/>
        <w:tblInd w:w="-295"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108" w:type="dxa"/>
        </w:tblCellMar>
        <w:tblLook w:firstRow="0" w:noVBand="0" w:lastRow="0" w:firstColumn="0" w:lastColumn="0" w:noHBand="0" w:val="0000"/>
      </w:tblPr>
      <w:tblGrid>
        <w:gridCol w:w="2462"/>
        <w:gridCol w:w="6893"/>
      </w:tblGrid>
      <w:tr>
        <w:trPr/>
        <w:tc>
          <w:tcPr>
            <w:tcW w:w="2462"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widowControl w:val="false"/>
              <w:jc w:val="both"/>
              <w:rPr>
                <w:rFonts w:ascii="Arial" w:hAnsi="Arial" w:cs="Arial"/>
                <w:sz w:val="20"/>
                <w:szCs w:val="20"/>
              </w:rPr>
            </w:pPr>
            <w:r>
              <w:rPr>
                <w:rFonts w:eastAsia="Arial" w:cs="Arial" w:ascii="Arial" w:hAnsi="Arial"/>
                <w:sz w:val="20"/>
                <w:szCs w:val="20"/>
              </w:rPr>
              <w:t>Прізвище / Last name</w:t>
            </w:r>
          </w:p>
        </w:tc>
        <w:tc>
          <w:tcPr>
            <w:tcW w:w="68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both"/>
              <w:rPr>
                <w:rFonts w:ascii="Arial" w:hAnsi="Arial" w:cs="Arial"/>
                <w:sz w:val="22"/>
                <w:szCs w:val="22"/>
                <w:lang w:val="en-US"/>
              </w:rPr>
            </w:pPr>
            <w:r>
              <w:rPr>
                <w:rFonts w:cs="Arial" w:ascii="Arial" w:hAnsi="Arial"/>
                <w:sz w:val="22"/>
                <w:szCs w:val="22"/>
                <w:lang w:val="en-US"/>
              </w:rPr>
            </w:r>
          </w:p>
        </w:tc>
      </w:tr>
      <w:tr>
        <w:trPr/>
        <w:tc>
          <w:tcPr>
            <w:tcW w:w="2462"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widowControl w:val="false"/>
              <w:jc w:val="both"/>
              <w:rPr>
                <w:rFonts w:ascii="Arial" w:hAnsi="Arial" w:cs="Arial"/>
                <w:sz w:val="20"/>
                <w:szCs w:val="20"/>
              </w:rPr>
            </w:pPr>
            <w:r>
              <w:rPr>
                <w:rFonts w:eastAsia="Arial" w:cs="Arial" w:ascii="Arial" w:hAnsi="Arial"/>
                <w:sz w:val="20"/>
                <w:szCs w:val="20"/>
              </w:rPr>
              <w:t>Ім’я / First name</w:t>
            </w:r>
          </w:p>
        </w:tc>
        <w:tc>
          <w:tcPr>
            <w:tcW w:w="68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both"/>
              <w:rPr>
                <w:rFonts w:ascii="Arial" w:hAnsi="Arial" w:cs="Arial"/>
                <w:sz w:val="20"/>
                <w:szCs w:val="20"/>
              </w:rPr>
            </w:pPr>
            <w:r>
              <w:rPr>
                <w:rFonts w:cs="Arial" w:ascii="Arial" w:hAnsi="Arial"/>
                <w:sz w:val="20"/>
                <w:szCs w:val="20"/>
              </w:rPr>
            </w:r>
          </w:p>
        </w:tc>
      </w:tr>
      <w:tr>
        <w:trPr/>
        <w:tc>
          <w:tcPr>
            <w:tcW w:w="2462"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widowControl w:val="false"/>
              <w:jc w:val="both"/>
              <w:rPr>
                <w:rFonts w:ascii="Arial" w:hAnsi="Arial" w:cs="Arial"/>
                <w:sz w:val="20"/>
                <w:szCs w:val="20"/>
              </w:rPr>
            </w:pPr>
            <w:r>
              <w:rPr>
                <w:rFonts w:eastAsia="Arial" w:cs="Arial" w:ascii="Arial" w:hAnsi="Arial"/>
                <w:sz w:val="20"/>
                <w:szCs w:val="20"/>
              </w:rPr>
              <w:t>Телефон / Phone</w:t>
            </w:r>
          </w:p>
        </w:tc>
        <w:tc>
          <w:tcPr>
            <w:tcW w:w="68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both"/>
              <w:rPr>
                <w:rFonts w:ascii="Arial" w:hAnsi="Arial" w:cs="Arial"/>
                <w:sz w:val="20"/>
                <w:szCs w:val="20"/>
              </w:rPr>
            </w:pPr>
            <w:r>
              <w:rPr>
                <w:rFonts w:cs="Arial" w:ascii="Arial" w:hAnsi="Arial"/>
                <w:sz w:val="20"/>
                <w:szCs w:val="20"/>
              </w:rPr>
            </w:r>
          </w:p>
        </w:tc>
      </w:tr>
      <w:tr>
        <w:trPr/>
        <w:tc>
          <w:tcPr>
            <w:tcW w:w="2462"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widowControl w:val="false"/>
              <w:jc w:val="both"/>
              <w:rPr>
                <w:rFonts w:ascii="Arial" w:hAnsi="Arial" w:cs="Arial"/>
                <w:sz w:val="20"/>
                <w:szCs w:val="20"/>
              </w:rPr>
            </w:pPr>
            <w:r>
              <w:rPr>
                <w:rFonts w:eastAsia="Arial" w:cs="Arial" w:ascii="Arial" w:hAnsi="Arial"/>
                <w:sz w:val="20"/>
                <w:szCs w:val="20"/>
              </w:rPr>
              <w:t>Електрона пошта / e-mail</w:t>
            </w:r>
          </w:p>
        </w:tc>
        <w:tc>
          <w:tcPr>
            <w:tcW w:w="68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both"/>
              <w:rPr>
                <w:rFonts w:ascii="Arial" w:hAnsi="Arial" w:cs="Arial"/>
                <w:sz w:val="22"/>
                <w:szCs w:val="22"/>
                <w:lang w:val="en-US"/>
              </w:rPr>
            </w:pPr>
            <w:r>
              <w:rPr>
                <w:rFonts w:cs="Arial" w:ascii="Arial" w:hAnsi="Arial"/>
                <w:sz w:val="22"/>
                <w:szCs w:val="22"/>
                <w:lang w:val="en-US"/>
              </w:rPr>
            </w:r>
          </w:p>
        </w:tc>
      </w:tr>
    </w:tbl>
    <w:p>
      <w:pPr>
        <w:pStyle w:val="Normal"/>
        <w:jc w:val="both"/>
        <w:rPr>
          <w:rFonts w:ascii="Arial" w:hAnsi="Arial" w:cs="Arial"/>
          <w:sz w:val="20"/>
          <w:szCs w:val="20"/>
        </w:rPr>
      </w:pPr>
      <w:r>
        <w:rPr>
          <w:rFonts w:cs="Arial" w:ascii="Arial" w:hAnsi="Arial"/>
          <w:sz w:val="20"/>
          <w:szCs w:val="20"/>
        </w:rPr>
      </w:r>
    </w:p>
    <w:p>
      <w:pPr>
        <w:pStyle w:val="Normal"/>
        <w:widowControl w:val="false"/>
        <w:jc w:val="both"/>
        <w:rPr>
          <w:rFonts w:ascii="Arial" w:hAnsi="Arial" w:cs="Arial"/>
          <w:sz w:val="20"/>
          <w:szCs w:val="20"/>
          <w:lang w:val="en-US"/>
        </w:rPr>
      </w:pPr>
      <w:r>
        <w:rPr>
          <w:rFonts w:eastAsia="Arial" w:cs="Arial" w:ascii="Arial" w:hAnsi="Arial"/>
          <w:b/>
          <w:sz w:val="20"/>
          <w:szCs w:val="20"/>
        </w:rPr>
        <w:t>Контактна</w:t>
      </w:r>
      <w:r>
        <w:rPr>
          <w:rFonts w:eastAsia="Arial" w:cs="Arial" w:ascii="Arial" w:hAnsi="Arial"/>
          <w:b/>
          <w:sz w:val="20"/>
          <w:szCs w:val="20"/>
          <w:lang w:val="en-US"/>
        </w:rPr>
        <w:t xml:space="preserve"> </w:t>
      </w:r>
      <w:r>
        <w:rPr>
          <w:rFonts w:eastAsia="Arial" w:cs="Arial" w:ascii="Arial" w:hAnsi="Arial"/>
          <w:b/>
          <w:sz w:val="20"/>
          <w:szCs w:val="20"/>
        </w:rPr>
        <w:t>особа</w:t>
      </w:r>
      <w:r>
        <w:rPr>
          <w:rFonts w:eastAsia="Arial" w:cs="Arial" w:ascii="Arial" w:hAnsi="Arial"/>
          <w:b/>
          <w:sz w:val="20"/>
          <w:szCs w:val="20"/>
          <w:lang w:val="en-US"/>
        </w:rPr>
        <w:t xml:space="preserve"> </w:t>
      </w:r>
      <w:r>
        <w:rPr>
          <w:rFonts w:eastAsia="Arial" w:cs="Arial" w:ascii="Arial" w:hAnsi="Arial"/>
          <w:b/>
          <w:sz w:val="20"/>
          <w:szCs w:val="20"/>
        </w:rPr>
        <w:t>з</w:t>
      </w:r>
      <w:r>
        <w:rPr>
          <w:rFonts w:eastAsia="Arial" w:cs="Arial" w:ascii="Arial" w:hAnsi="Arial"/>
          <w:b/>
          <w:sz w:val="20"/>
          <w:szCs w:val="20"/>
          <w:lang w:val="en-US"/>
        </w:rPr>
        <w:t xml:space="preserve"> </w:t>
      </w:r>
      <w:r>
        <w:rPr>
          <w:rFonts w:eastAsia="Arial" w:cs="Arial" w:ascii="Arial" w:hAnsi="Arial"/>
          <w:b/>
          <w:sz w:val="20"/>
          <w:szCs w:val="20"/>
        </w:rPr>
        <w:t>технічних</w:t>
      </w:r>
      <w:r>
        <w:rPr>
          <w:rFonts w:eastAsia="Arial" w:cs="Arial" w:ascii="Arial" w:hAnsi="Arial"/>
          <w:b/>
          <w:sz w:val="20"/>
          <w:szCs w:val="20"/>
          <w:lang w:val="en-US"/>
        </w:rPr>
        <w:t xml:space="preserve"> </w:t>
      </w:r>
      <w:r>
        <w:rPr>
          <w:rFonts w:eastAsia="Arial" w:cs="Arial" w:ascii="Arial" w:hAnsi="Arial"/>
          <w:b/>
          <w:sz w:val="20"/>
          <w:szCs w:val="20"/>
        </w:rPr>
        <w:t>питань</w:t>
      </w:r>
      <w:r>
        <w:rPr>
          <w:rFonts w:eastAsia="Arial" w:cs="Arial" w:ascii="Arial" w:hAnsi="Arial"/>
          <w:b/>
          <w:sz w:val="20"/>
          <w:szCs w:val="20"/>
          <w:lang w:val="en-US"/>
        </w:rPr>
        <w:t>: / Technical issues contact person:</w:t>
      </w:r>
    </w:p>
    <w:p>
      <w:pPr>
        <w:pStyle w:val="Normal"/>
        <w:widowControl w:val="false"/>
        <w:jc w:val="both"/>
        <w:rPr>
          <w:rFonts w:ascii="Arial" w:hAnsi="Arial" w:cs="Arial"/>
          <w:sz w:val="20"/>
          <w:szCs w:val="20"/>
          <w:lang w:val="en-US"/>
        </w:rPr>
      </w:pPr>
      <w:r>
        <w:rPr>
          <w:rFonts w:cs="Arial" w:ascii="Arial" w:hAnsi="Arial"/>
          <w:sz w:val="20"/>
          <w:szCs w:val="20"/>
          <w:lang w:val="en-US"/>
        </w:rPr>
      </w:r>
    </w:p>
    <w:tbl>
      <w:tblPr>
        <w:tblStyle w:val="TableNormal"/>
        <w:tblW w:w="9356" w:type="dxa"/>
        <w:jc w:val="left"/>
        <w:tblInd w:w="-295"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108" w:type="dxa"/>
        </w:tblCellMar>
        <w:tblLook w:firstRow="0" w:noVBand="0" w:lastRow="0" w:firstColumn="0" w:lastColumn="0" w:noHBand="0" w:val="0000"/>
      </w:tblPr>
      <w:tblGrid>
        <w:gridCol w:w="2462"/>
        <w:gridCol w:w="6893"/>
      </w:tblGrid>
      <w:tr>
        <w:trPr/>
        <w:tc>
          <w:tcPr>
            <w:tcW w:w="2462"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widowControl w:val="false"/>
              <w:jc w:val="both"/>
              <w:rPr>
                <w:rFonts w:ascii="Arial" w:hAnsi="Arial" w:cs="Arial"/>
                <w:sz w:val="20"/>
                <w:szCs w:val="20"/>
              </w:rPr>
            </w:pPr>
            <w:r>
              <w:rPr>
                <w:rFonts w:eastAsia="Arial" w:cs="Arial" w:ascii="Arial" w:hAnsi="Arial"/>
                <w:sz w:val="20"/>
                <w:szCs w:val="20"/>
              </w:rPr>
              <w:t>Прізвище / Last name</w:t>
            </w:r>
          </w:p>
        </w:tc>
        <w:tc>
          <w:tcPr>
            <w:tcW w:w="68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both"/>
              <w:rPr>
                <w:rFonts w:ascii="Arial" w:hAnsi="Arial" w:cs="Arial"/>
                <w:sz w:val="20"/>
                <w:szCs w:val="20"/>
              </w:rPr>
            </w:pPr>
            <w:r>
              <w:rPr>
                <w:rFonts w:cs="Arial" w:ascii="Arial" w:hAnsi="Arial"/>
                <w:sz w:val="20"/>
                <w:szCs w:val="20"/>
              </w:rPr>
            </w:r>
          </w:p>
        </w:tc>
      </w:tr>
      <w:tr>
        <w:trPr/>
        <w:tc>
          <w:tcPr>
            <w:tcW w:w="2462"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widowControl w:val="false"/>
              <w:jc w:val="both"/>
              <w:rPr>
                <w:rFonts w:ascii="Arial" w:hAnsi="Arial" w:cs="Arial"/>
                <w:sz w:val="20"/>
                <w:szCs w:val="20"/>
              </w:rPr>
            </w:pPr>
            <w:r>
              <w:rPr>
                <w:rFonts w:eastAsia="Arial" w:cs="Arial" w:ascii="Arial" w:hAnsi="Arial"/>
                <w:sz w:val="20"/>
                <w:szCs w:val="20"/>
              </w:rPr>
              <w:t>Ім’я / First name</w:t>
            </w:r>
          </w:p>
        </w:tc>
        <w:tc>
          <w:tcPr>
            <w:tcW w:w="68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both"/>
              <w:rPr>
                <w:rFonts w:ascii="Arial" w:hAnsi="Arial" w:cs="Arial"/>
                <w:sz w:val="22"/>
                <w:szCs w:val="22"/>
              </w:rPr>
            </w:pPr>
            <w:r>
              <w:rPr>
                <w:rFonts w:cs="Arial" w:ascii="Arial" w:hAnsi="Arial"/>
                <w:sz w:val="22"/>
                <w:szCs w:val="22"/>
              </w:rPr>
            </w:r>
          </w:p>
        </w:tc>
      </w:tr>
      <w:tr>
        <w:trPr/>
        <w:tc>
          <w:tcPr>
            <w:tcW w:w="2462"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widowControl w:val="false"/>
              <w:jc w:val="both"/>
              <w:rPr>
                <w:rFonts w:ascii="Arial" w:hAnsi="Arial" w:cs="Arial"/>
                <w:sz w:val="20"/>
                <w:szCs w:val="20"/>
              </w:rPr>
            </w:pPr>
            <w:r>
              <w:rPr>
                <w:rFonts w:eastAsia="Arial" w:cs="Arial" w:ascii="Arial" w:hAnsi="Arial"/>
                <w:sz w:val="20"/>
                <w:szCs w:val="20"/>
              </w:rPr>
              <w:t>Телефон / Phone</w:t>
            </w:r>
          </w:p>
        </w:tc>
        <w:tc>
          <w:tcPr>
            <w:tcW w:w="68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both"/>
              <w:rPr>
                <w:rFonts w:ascii="Arial" w:hAnsi="Arial" w:cs="Arial"/>
                <w:sz w:val="22"/>
                <w:szCs w:val="22"/>
                <w:lang w:val="en-US"/>
              </w:rPr>
            </w:pPr>
            <w:r>
              <w:rPr>
                <w:rFonts w:cs="Arial" w:ascii="Arial" w:hAnsi="Arial"/>
                <w:sz w:val="22"/>
                <w:szCs w:val="22"/>
                <w:lang w:val="en-US"/>
              </w:rPr>
            </w:r>
          </w:p>
        </w:tc>
      </w:tr>
      <w:tr>
        <w:trPr/>
        <w:tc>
          <w:tcPr>
            <w:tcW w:w="2462"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widowControl w:val="false"/>
              <w:jc w:val="both"/>
              <w:rPr>
                <w:rFonts w:ascii="Arial" w:hAnsi="Arial" w:cs="Arial"/>
                <w:sz w:val="20"/>
                <w:szCs w:val="20"/>
              </w:rPr>
            </w:pPr>
            <w:r>
              <w:rPr>
                <w:rFonts w:eastAsia="Arial" w:cs="Arial" w:ascii="Arial" w:hAnsi="Arial"/>
                <w:sz w:val="20"/>
                <w:szCs w:val="20"/>
              </w:rPr>
              <w:t>Електрона пошта / e-mail</w:t>
            </w:r>
          </w:p>
        </w:tc>
        <w:tc>
          <w:tcPr>
            <w:tcW w:w="68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both"/>
              <w:rPr>
                <w:rFonts w:ascii="Arial" w:hAnsi="Arial" w:cs="Arial"/>
                <w:sz w:val="20"/>
                <w:szCs w:val="20"/>
              </w:rPr>
            </w:pPr>
            <w:r>
              <w:rPr>
                <w:rFonts w:cs="Arial" w:ascii="Arial" w:hAnsi="Arial"/>
                <w:sz w:val="20"/>
                <w:szCs w:val="20"/>
              </w:rPr>
            </w:r>
          </w:p>
        </w:tc>
      </w:tr>
    </w:tbl>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r>
        <w:br w:type="page"/>
      </w:r>
    </w:p>
    <w:tbl>
      <w:tblPr>
        <w:tblStyle w:val="TableNormal"/>
        <w:tblW w:w="9853" w:type="dxa"/>
        <w:jc w:val="left"/>
        <w:tblInd w:w="-109" w:type="dxa"/>
        <w:tblBorders/>
        <w:tblCellMar>
          <w:top w:w="0" w:type="dxa"/>
          <w:left w:w="108" w:type="dxa"/>
          <w:bottom w:w="0" w:type="dxa"/>
          <w:right w:w="108" w:type="dxa"/>
        </w:tblCellMar>
        <w:tblLook w:firstRow="0" w:noVBand="0" w:lastRow="0" w:firstColumn="0" w:lastColumn="0" w:noHBand="0" w:val="0000"/>
      </w:tblPr>
      <w:tblGrid>
        <w:gridCol w:w="4927"/>
        <w:gridCol w:w="4925"/>
      </w:tblGrid>
      <w:tr>
        <w:trPr>
          <w:trHeight w:val="500" w:hRule="atLeast"/>
        </w:trPr>
        <w:tc>
          <w:tcPr>
            <w:tcW w:w="4927" w:type="dxa"/>
            <w:tcBorders/>
            <w:shd w:color="auto" w:fill="auto" w:val="clear"/>
          </w:tcPr>
          <w:p>
            <w:pPr>
              <w:pStyle w:val="Normal"/>
              <w:pageBreakBefore/>
              <w:jc w:val="center"/>
              <w:rPr>
                <w:rFonts w:ascii="Arial" w:hAnsi="Arial" w:cs="Arial"/>
                <w:sz w:val="20"/>
                <w:szCs w:val="20"/>
              </w:rPr>
            </w:pPr>
            <w:r>
              <w:rPr>
                <w:rFonts w:eastAsia="Arial" w:cs="Arial" w:ascii="Arial" w:hAnsi="Arial"/>
                <w:b/>
                <w:sz w:val="20"/>
                <w:szCs w:val="20"/>
              </w:rPr>
              <w:t>Додаток №1  #FROMDATE#</w:t>
            </w:r>
          </w:p>
          <w:p>
            <w:pPr>
              <w:pStyle w:val="Normal"/>
              <w:jc w:val="center"/>
              <w:rPr>
                <w:rFonts w:ascii="Arial" w:hAnsi="Arial" w:cs="Arial"/>
                <w:sz w:val="20"/>
                <w:szCs w:val="20"/>
              </w:rPr>
            </w:pPr>
            <w:r>
              <w:rPr>
                <w:rFonts w:eastAsia="Arial" w:cs="Arial" w:ascii="Arial" w:hAnsi="Arial"/>
                <w:b/>
                <w:sz w:val="20"/>
                <w:szCs w:val="20"/>
              </w:rPr>
              <w:t>до Договору № #CONTRACTNUM#  #FROMDATE#</w:t>
            </w:r>
          </w:p>
        </w:tc>
        <w:tc>
          <w:tcPr>
            <w:tcW w:w="4925" w:type="dxa"/>
            <w:tcBorders>
              <w:left w:val="single" w:sz="4" w:space="0" w:color="000001"/>
            </w:tcBorders>
            <w:shd w:color="auto" w:fill="auto" w:val="clear"/>
            <w:tcMar>
              <w:left w:w="53" w:type="dxa"/>
            </w:tcMar>
          </w:tcPr>
          <w:p>
            <w:pPr>
              <w:pStyle w:val="Normal"/>
              <w:jc w:val="center"/>
              <w:rPr>
                <w:rFonts w:ascii="Arial" w:hAnsi="Arial" w:cs="Arial"/>
                <w:sz w:val="20"/>
                <w:szCs w:val="20"/>
                <w:lang w:val="en-US"/>
              </w:rPr>
            </w:pPr>
            <w:r>
              <w:rPr>
                <w:rFonts w:eastAsia="Arial" w:cs="Arial" w:ascii="Arial" w:hAnsi="Arial"/>
                <w:b/>
                <w:sz w:val="20"/>
                <w:szCs w:val="20"/>
                <w:lang w:val="en-US"/>
              </w:rPr>
              <w:t>Annex #1 #FROMDATEENG#</w:t>
            </w:r>
          </w:p>
          <w:p>
            <w:pPr>
              <w:pStyle w:val="Normal"/>
              <w:jc w:val="center"/>
              <w:rPr>
                <w:rFonts w:ascii="Arial" w:hAnsi="Arial" w:cs="Arial"/>
                <w:sz w:val="20"/>
                <w:szCs w:val="20"/>
                <w:lang w:val="en-US"/>
              </w:rPr>
            </w:pPr>
            <w:r>
              <w:rPr>
                <w:rFonts w:eastAsia="Arial" w:cs="Arial" w:ascii="Arial" w:hAnsi="Arial"/>
                <w:b/>
                <w:sz w:val="20"/>
                <w:szCs w:val="20"/>
                <w:lang w:val="en-US"/>
              </w:rPr>
              <w:t>to the Contract # #CONTRACTNUM# #FROMDATEENG#</w:t>
            </w:r>
          </w:p>
        </w:tc>
      </w:tr>
      <w:tr>
        <w:trPr/>
        <w:tc>
          <w:tcPr>
            <w:tcW w:w="4927" w:type="dxa"/>
            <w:tcBorders/>
            <w:shd w:color="auto" w:fill="auto" w:val="clear"/>
          </w:tcPr>
          <w:p>
            <w:pPr>
              <w:pStyle w:val="Normal"/>
              <w:jc w:val="both"/>
              <w:rPr>
                <w:rFonts w:ascii="Arial" w:hAnsi="Arial" w:cs="Arial"/>
                <w:sz w:val="20"/>
                <w:szCs w:val="20"/>
                <w:lang w:val="en-US"/>
              </w:rPr>
            </w:pPr>
            <w:r>
              <w:rPr>
                <w:rFonts w:cs="Arial" w:ascii="Arial" w:hAnsi="Arial"/>
                <w:sz w:val="20"/>
                <w:szCs w:val="20"/>
                <w:lang w:val="en-US"/>
              </w:rPr>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cs="Arial" w:ascii="Arial" w:hAnsi="Arial"/>
                <w:sz w:val="20"/>
                <w:szCs w:val="20"/>
                <w:lang w:val="en-US"/>
              </w:rPr>
            </w:r>
          </w:p>
        </w:tc>
      </w:tr>
      <w:tr>
        <w:trPr/>
        <w:tc>
          <w:tcPr>
            <w:tcW w:w="4927" w:type="dxa"/>
            <w:tcBorders/>
            <w:shd w:color="auto" w:fill="auto" w:val="clear"/>
          </w:tcPr>
          <w:p>
            <w:pPr>
              <w:pStyle w:val="Normal"/>
              <w:jc w:val="center"/>
              <w:rPr>
                <w:rFonts w:ascii="Arial" w:hAnsi="Arial" w:cs="Arial"/>
                <w:sz w:val="20"/>
                <w:szCs w:val="20"/>
              </w:rPr>
            </w:pPr>
            <w:r>
              <w:rPr>
                <w:rFonts w:eastAsia="Arial" w:cs="Arial" w:ascii="Arial" w:hAnsi="Arial"/>
                <w:b/>
                <w:sz w:val="20"/>
                <w:szCs w:val="20"/>
              </w:rPr>
              <w:t>Загальні умови та положення DTEL-IX</w:t>
            </w:r>
          </w:p>
        </w:tc>
        <w:tc>
          <w:tcPr>
            <w:tcW w:w="4925" w:type="dxa"/>
            <w:tcBorders>
              <w:left w:val="single" w:sz="4" w:space="0" w:color="000001"/>
            </w:tcBorders>
            <w:shd w:color="auto" w:fill="auto" w:val="clear"/>
            <w:tcMar>
              <w:left w:w="53" w:type="dxa"/>
            </w:tcMar>
          </w:tcPr>
          <w:p>
            <w:pPr>
              <w:pStyle w:val="Normal"/>
              <w:jc w:val="center"/>
              <w:rPr>
                <w:rFonts w:ascii="Arial" w:hAnsi="Arial" w:cs="Arial"/>
                <w:sz w:val="20"/>
                <w:szCs w:val="20"/>
              </w:rPr>
            </w:pPr>
            <w:r>
              <w:rPr>
                <w:rFonts w:eastAsia="Arial" w:cs="Arial" w:ascii="Arial" w:hAnsi="Arial"/>
                <w:b/>
                <w:sz w:val="20"/>
                <w:szCs w:val="20"/>
              </w:rPr>
              <w:t>General terms and conditions</w:t>
            </w:r>
          </w:p>
        </w:tc>
      </w:tr>
      <w:tr>
        <w:trPr/>
        <w:tc>
          <w:tcPr>
            <w:tcW w:w="4927" w:type="dxa"/>
            <w:tcBorders/>
            <w:shd w:color="auto" w:fill="auto" w:val="clear"/>
          </w:tcPr>
          <w:p>
            <w:pPr>
              <w:pStyle w:val="Normal"/>
              <w:jc w:val="center"/>
              <w:rPr>
                <w:rFonts w:ascii="Arial" w:hAnsi="Arial" w:cs="Arial"/>
                <w:sz w:val="20"/>
                <w:szCs w:val="20"/>
              </w:rPr>
            </w:pPr>
            <w:r>
              <w:rPr>
                <w:rFonts w:cs="Arial" w:ascii="Arial" w:hAnsi="Arial"/>
                <w:sz w:val="20"/>
                <w:szCs w:val="20"/>
              </w:rPr>
            </w:r>
          </w:p>
        </w:tc>
        <w:tc>
          <w:tcPr>
            <w:tcW w:w="4925" w:type="dxa"/>
            <w:tcBorders>
              <w:left w:val="single" w:sz="4" w:space="0" w:color="000001"/>
            </w:tcBorders>
            <w:shd w:color="auto" w:fill="auto" w:val="clear"/>
            <w:tcMar>
              <w:left w:w="53" w:type="dxa"/>
            </w:tcMar>
          </w:tcPr>
          <w:p>
            <w:pPr>
              <w:pStyle w:val="Normal"/>
              <w:jc w:val="center"/>
              <w:rPr>
                <w:rFonts w:ascii="Arial" w:hAnsi="Arial" w:cs="Arial"/>
                <w:sz w:val="20"/>
                <w:szCs w:val="20"/>
              </w:rPr>
            </w:pPr>
            <w:r>
              <w:rPr>
                <w:rFonts w:cs="Arial" w:ascii="Arial" w:hAnsi="Arial"/>
                <w:sz w:val="20"/>
                <w:szCs w:val="20"/>
              </w:rPr>
            </w:r>
          </w:p>
        </w:tc>
      </w:tr>
      <w:tr>
        <w:trPr/>
        <w:tc>
          <w:tcPr>
            <w:tcW w:w="4927" w:type="dxa"/>
            <w:tcBorders/>
            <w:shd w:color="auto" w:fill="auto" w:val="clear"/>
          </w:tcPr>
          <w:p>
            <w:pPr>
              <w:pStyle w:val="Normal"/>
              <w:jc w:val="both"/>
              <w:rPr>
                <w:rFonts w:ascii="Arial" w:hAnsi="Arial" w:cs="Arial"/>
                <w:sz w:val="20"/>
                <w:szCs w:val="20"/>
              </w:rPr>
            </w:pPr>
            <w:r>
              <w:rPr>
                <w:rFonts w:eastAsia="Arial" w:cs="Arial" w:ascii="Arial" w:hAnsi="Arial"/>
                <w:b/>
                <w:sz w:val="20"/>
                <w:szCs w:val="20"/>
              </w:rPr>
              <w:t>1. Застосування умов і положень</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b/>
                <w:sz w:val="20"/>
                <w:szCs w:val="20"/>
                <w:lang w:val="en-US"/>
              </w:rPr>
              <w:t>1. Application of Terms and Conditions</w:t>
            </w:r>
          </w:p>
        </w:tc>
      </w:tr>
      <w:tr>
        <w:trPr/>
        <w:tc>
          <w:tcPr>
            <w:tcW w:w="4927" w:type="dxa"/>
            <w:tcBorders/>
            <w:shd w:color="auto" w:fill="auto" w:val="clear"/>
          </w:tcPr>
          <w:p>
            <w:pPr>
              <w:pStyle w:val="Normal"/>
              <w:jc w:val="both"/>
              <w:rPr>
                <w:rFonts w:ascii="Arial" w:hAnsi="Arial" w:cs="Arial"/>
                <w:sz w:val="20"/>
                <w:szCs w:val="20"/>
              </w:rPr>
            </w:pPr>
            <w:r>
              <w:rPr>
                <w:rFonts w:eastAsia="Arial" w:cs="Arial" w:ascii="Arial" w:hAnsi="Arial"/>
                <w:sz w:val="20"/>
                <w:szCs w:val="20"/>
              </w:rPr>
              <w:t>1.1   DTEL-IX та Замовник при одночасному згадуванні в  Договорі називаються Сторони.</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1.1 Wherever mentioned together in the Contract DTEL-IX and the Customer shall be collectively referred to as the Parties.</w:t>
            </w:r>
          </w:p>
        </w:tc>
      </w:tr>
      <w:tr>
        <w:trPr/>
        <w:tc>
          <w:tcPr>
            <w:tcW w:w="4927" w:type="dxa"/>
            <w:tcBorders/>
            <w:shd w:color="auto" w:fill="auto" w:val="clear"/>
          </w:tcPr>
          <w:p>
            <w:pPr>
              <w:pStyle w:val="Normal"/>
              <w:jc w:val="both"/>
              <w:rPr>
                <w:rFonts w:ascii="Arial" w:hAnsi="Arial" w:cs="Arial"/>
                <w:sz w:val="20"/>
                <w:szCs w:val="20"/>
              </w:rPr>
            </w:pPr>
            <w:r>
              <w:rPr>
                <w:rFonts w:eastAsia="Arial" w:cs="Arial" w:ascii="Arial" w:hAnsi="Arial"/>
                <w:sz w:val="20"/>
                <w:szCs w:val="20"/>
              </w:rPr>
              <w:t xml:space="preserve">1.2 Договірні відносини, пов’язані з усіма Послугами, які надає компанія </w:t>
            </w:r>
            <w:r>
              <w:rPr>
                <w:rFonts w:eastAsia="Arial" w:cs="Arial" w:ascii="Arial" w:hAnsi="Arial"/>
                <w:sz w:val="20"/>
                <w:szCs w:val="20"/>
                <w:lang w:val="en-US"/>
              </w:rPr>
              <w:t>DTEL</w:t>
            </w:r>
            <w:r>
              <w:rPr>
                <w:rFonts w:eastAsia="Arial" w:cs="Arial" w:ascii="Arial" w:hAnsi="Arial"/>
                <w:sz w:val="20"/>
                <w:szCs w:val="20"/>
              </w:rPr>
              <w:t>-</w:t>
            </w:r>
            <w:r>
              <w:rPr>
                <w:rFonts w:eastAsia="Arial" w:cs="Arial" w:ascii="Arial" w:hAnsi="Arial"/>
                <w:sz w:val="20"/>
                <w:szCs w:val="20"/>
                <w:lang w:val="en-US"/>
              </w:rPr>
              <w:t>IX</w:t>
            </w:r>
            <w:r>
              <w:rPr>
                <w:rFonts w:eastAsia="Arial" w:cs="Arial" w:ascii="Arial" w:hAnsi="Arial"/>
                <w:sz w:val="20"/>
                <w:szCs w:val="20"/>
              </w:rPr>
              <w:t xml:space="preserve"> (надалі Послуги), базуються виключно на умовах і положеннях  Договору та Додатків до нього. </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1.2. Contractual relationship relating to all services provided by DTEL-IX (hereinafter referred to as the Services) is based exclusively on terms and conditions of the Contract and Annexes hereto.</w:t>
            </w:r>
          </w:p>
        </w:tc>
      </w:tr>
      <w:tr>
        <w:trPr/>
        <w:tc>
          <w:tcPr>
            <w:tcW w:w="4927" w:type="dxa"/>
            <w:tcBorders/>
            <w:shd w:color="auto" w:fill="auto" w:val="clear"/>
          </w:tcPr>
          <w:p>
            <w:pPr>
              <w:pStyle w:val="Normal"/>
              <w:jc w:val="both"/>
              <w:rPr>
                <w:rFonts w:ascii="Arial" w:hAnsi="Arial" w:cs="Arial"/>
                <w:sz w:val="20"/>
                <w:szCs w:val="20"/>
                <w:lang w:val="en-US"/>
              </w:rPr>
            </w:pPr>
            <w:r>
              <w:rPr>
                <w:rFonts w:eastAsia="Arial" w:cs="Arial" w:ascii="Arial" w:hAnsi="Arial"/>
                <w:sz w:val="20"/>
                <w:szCs w:val="20"/>
                <w:lang w:val="en-US"/>
              </w:rPr>
              <w:t xml:space="preserve">1.3  </w:t>
            </w:r>
            <w:r>
              <w:rPr>
                <w:rFonts w:eastAsia="Arial" w:cs="Arial" w:ascii="Arial" w:hAnsi="Arial"/>
                <w:sz w:val="20"/>
                <w:szCs w:val="20"/>
              </w:rPr>
              <w:t>Договір</w:t>
            </w:r>
            <w:r>
              <w:rPr>
                <w:rFonts w:eastAsia="Arial" w:cs="Arial" w:ascii="Arial" w:hAnsi="Arial"/>
                <w:sz w:val="20"/>
                <w:szCs w:val="20"/>
                <w:lang w:val="en-US"/>
              </w:rPr>
              <w:t xml:space="preserve"> </w:t>
            </w:r>
            <w:r>
              <w:rPr>
                <w:rFonts w:eastAsia="Arial" w:cs="Arial" w:ascii="Arial" w:hAnsi="Arial"/>
                <w:sz w:val="20"/>
                <w:szCs w:val="20"/>
              </w:rPr>
              <w:t>та</w:t>
            </w:r>
            <w:r>
              <w:rPr>
                <w:rFonts w:eastAsia="Arial" w:cs="Arial" w:ascii="Arial" w:hAnsi="Arial"/>
                <w:sz w:val="20"/>
                <w:szCs w:val="20"/>
                <w:lang w:val="en-US"/>
              </w:rPr>
              <w:t xml:space="preserve"> </w:t>
            </w:r>
            <w:r>
              <w:rPr>
                <w:rFonts w:eastAsia="Arial" w:cs="Arial" w:ascii="Arial" w:hAnsi="Arial"/>
                <w:sz w:val="20"/>
                <w:szCs w:val="20"/>
              </w:rPr>
              <w:t>Додатки</w:t>
            </w:r>
            <w:r>
              <w:rPr>
                <w:rFonts w:eastAsia="Arial" w:cs="Arial" w:ascii="Arial" w:hAnsi="Arial"/>
                <w:sz w:val="20"/>
                <w:szCs w:val="20"/>
                <w:lang w:val="en-US"/>
              </w:rPr>
              <w:t xml:space="preserve"> </w:t>
            </w:r>
            <w:r>
              <w:rPr>
                <w:rFonts w:eastAsia="Arial" w:cs="Arial" w:ascii="Arial" w:hAnsi="Arial"/>
                <w:sz w:val="20"/>
                <w:szCs w:val="20"/>
              </w:rPr>
              <w:t>до</w:t>
            </w:r>
            <w:r>
              <w:rPr>
                <w:rFonts w:eastAsia="Arial" w:cs="Arial" w:ascii="Arial" w:hAnsi="Arial"/>
                <w:sz w:val="20"/>
                <w:szCs w:val="20"/>
                <w:lang w:val="en-US"/>
              </w:rPr>
              <w:t xml:space="preserve"> </w:t>
            </w:r>
            <w:r>
              <w:rPr>
                <w:rFonts w:eastAsia="Arial" w:cs="Arial" w:ascii="Arial" w:hAnsi="Arial"/>
                <w:sz w:val="20"/>
                <w:szCs w:val="20"/>
              </w:rPr>
              <w:t>нього</w:t>
            </w:r>
            <w:r>
              <w:rPr>
                <w:rFonts w:eastAsia="Arial" w:cs="Arial" w:ascii="Arial" w:hAnsi="Arial"/>
                <w:sz w:val="20"/>
                <w:szCs w:val="20"/>
                <w:lang w:val="en-US"/>
              </w:rPr>
              <w:t xml:space="preserve"> </w:t>
            </w:r>
            <w:r>
              <w:rPr>
                <w:rFonts w:eastAsia="Arial" w:cs="Arial" w:ascii="Arial" w:hAnsi="Arial"/>
                <w:sz w:val="20"/>
                <w:szCs w:val="20"/>
              </w:rPr>
              <w:t>набувають</w:t>
            </w:r>
            <w:r>
              <w:rPr>
                <w:rFonts w:eastAsia="Arial" w:cs="Arial" w:ascii="Arial" w:hAnsi="Arial"/>
                <w:sz w:val="20"/>
                <w:szCs w:val="20"/>
                <w:lang w:val="en-US"/>
              </w:rPr>
              <w:t xml:space="preserve"> </w:t>
            </w:r>
            <w:r>
              <w:rPr>
                <w:rFonts w:eastAsia="Arial" w:cs="Arial" w:ascii="Arial" w:hAnsi="Arial"/>
                <w:sz w:val="20"/>
                <w:szCs w:val="20"/>
              </w:rPr>
              <w:t>чинності</w:t>
            </w:r>
            <w:r>
              <w:rPr>
                <w:rFonts w:eastAsia="Arial" w:cs="Arial" w:ascii="Arial" w:hAnsi="Arial"/>
                <w:sz w:val="20"/>
                <w:szCs w:val="20"/>
                <w:lang w:val="en-US"/>
              </w:rPr>
              <w:t xml:space="preserve"> </w:t>
            </w:r>
            <w:r>
              <w:rPr>
                <w:rFonts w:eastAsia="Arial" w:cs="Arial" w:ascii="Arial" w:hAnsi="Arial"/>
                <w:sz w:val="20"/>
                <w:szCs w:val="20"/>
              </w:rPr>
              <w:t>тільки</w:t>
            </w:r>
            <w:r>
              <w:rPr>
                <w:rFonts w:eastAsia="Arial" w:cs="Arial" w:ascii="Arial" w:hAnsi="Arial"/>
                <w:sz w:val="20"/>
                <w:szCs w:val="20"/>
                <w:lang w:val="en-US"/>
              </w:rPr>
              <w:t xml:space="preserve"> </w:t>
            </w:r>
            <w:r>
              <w:rPr>
                <w:rFonts w:eastAsia="Arial" w:cs="Arial" w:ascii="Arial" w:hAnsi="Arial"/>
                <w:sz w:val="20"/>
                <w:szCs w:val="20"/>
              </w:rPr>
              <w:t>після</w:t>
            </w:r>
            <w:r>
              <w:rPr>
                <w:rFonts w:eastAsia="Arial" w:cs="Arial" w:ascii="Arial" w:hAnsi="Arial"/>
                <w:sz w:val="20"/>
                <w:szCs w:val="20"/>
                <w:lang w:val="en-US"/>
              </w:rPr>
              <w:t xml:space="preserve"> </w:t>
            </w:r>
            <w:r>
              <w:rPr>
                <w:rFonts w:eastAsia="Arial" w:cs="Arial" w:ascii="Arial" w:hAnsi="Arial"/>
                <w:sz w:val="20"/>
                <w:szCs w:val="20"/>
              </w:rPr>
              <w:t>їх</w:t>
            </w:r>
            <w:r>
              <w:rPr>
                <w:rFonts w:eastAsia="Arial" w:cs="Arial" w:ascii="Arial" w:hAnsi="Arial"/>
                <w:sz w:val="20"/>
                <w:szCs w:val="20"/>
                <w:lang w:val="en-US"/>
              </w:rPr>
              <w:t xml:space="preserve"> </w:t>
            </w:r>
            <w:r>
              <w:rPr>
                <w:rFonts w:eastAsia="Arial" w:cs="Arial" w:ascii="Arial" w:hAnsi="Arial"/>
                <w:sz w:val="20"/>
                <w:szCs w:val="20"/>
              </w:rPr>
              <w:t>підписання</w:t>
            </w:r>
            <w:r>
              <w:rPr>
                <w:rFonts w:eastAsia="Arial" w:cs="Arial" w:ascii="Arial" w:hAnsi="Arial"/>
                <w:sz w:val="20"/>
                <w:szCs w:val="20"/>
                <w:lang w:val="en-US"/>
              </w:rPr>
              <w:t xml:space="preserve"> </w:t>
            </w:r>
            <w:r>
              <w:rPr>
                <w:rFonts w:eastAsia="Arial" w:cs="Arial" w:ascii="Arial" w:hAnsi="Arial"/>
                <w:sz w:val="20"/>
                <w:szCs w:val="20"/>
              </w:rPr>
              <w:t>з</w:t>
            </w:r>
            <w:r>
              <w:rPr>
                <w:rFonts w:eastAsia="Arial" w:cs="Arial" w:ascii="Arial" w:hAnsi="Arial"/>
                <w:sz w:val="20"/>
                <w:szCs w:val="20"/>
                <w:lang w:val="en-US"/>
              </w:rPr>
              <w:t xml:space="preserve"> </w:t>
            </w:r>
            <w:r>
              <w:rPr>
                <w:rFonts w:eastAsia="Arial" w:cs="Arial" w:ascii="Arial" w:hAnsi="Arial"/>
                <w:sz w:val="20"/>
                <w:szCs w:val="20"/>
              </w:rPr>
              <w:t>боку</w:t>
            </w:r>
            <w:r>
              <w:rPr>
                <w:rFonts w:eastAsia="Arial" w:cs="Arial" w:ascii="Arial" w:hAnsi="Arial"/>
                <w:sz w:val="20"/>
                <w:szCs w:val="20"/>
                <w:lang w:val="en-US"/>
              </w:rPr>
              <w:t xml:space="preserve"> DTEL-IX </w:t>
            </w:r>
            <w:r>
              <w:rPr>
                <w:rFonts w:eastAsia="Arial" w:cs="Arial" w:ascii="Arial" w:hAnsi="Arial"/>
                <w:sz w:val="20"/>
                <w:szCs w:val="20"/>
              </w:rPr>
              <w:t>та</w:t>
            </w:r>
            <w:r>
              <w:rPr>
                <w:rFonts w:eastAsia="Arial" w:cs="Arial" w:ascii="Arial" w:hAnsi="Arial"/>
                <w:sz w:val="20"/>
                <w:szCs w:val="20"/>
                <w:lang w:val="en-US"/>
              </w:rPr>
              <w:t xml:space="preserve"> </w:t>
            </w:r>
            <w:r>
              <w:rPr>
                <w:rFonts w:eastAsia="Arial" w:cs="Arial" w:ascii="Arial" w:hAnsi="Arial"/>
                <w:sz w:val="20"/>
                <w:szCs w:val="20"/>
              </w:rPr>
              <w:t>з</w:t>
            </w:r>
            <w:r>
              <w:rPr>
                <w:rFonts w:eastAsia="Arial" w:cs="Arial" w:ascii="Arial" w:hAnsi="Arial"/>
                <w:sz w:val="20"/>
                <w:szCs w:val="20"/>
                <w:lang w:val="en-US"/>
              </w:rPr>
              <w:t xml:space="preserve"> </w:t>
            </w:r>
            <w:r>
              <w:rPr>
                <w:rFonts w:eastAsia="Arial" w:cs="Arial" w:ascii="Arial" w:hAnsi="Arial"/>
                <w:sz w:val="20"/>
                <w:szCs w:val="20"/>
              </w:rPr>
              <w:t>боку</w:t>
            </w:r>
            <w:r>
              <w:rPr>
                <w:rFonts w:eastAsia="Arial" w:cs="Arial" w:ascii="Arial" w:hAnsi="Arial"/>
                <w:sz w:val="20"/>
                <w:szCs w:val="20"/>
                <w:lang w:val="en-US"/>
              </w:rPr>
              <w:t xml:space="preserve"> </w:t>
            </w:r>
            <w:r>
              <w:rPr>
                <w:rFonts w:eastAsia="Arial" w:cs="Arial" w:ascii="Arial" w:hAnsi="Arial"/>
                <w:sz w:val="20"/>
                <w:szCs w:val="20"/>
              </w:rPr>
              <w:t>Замовника</w:t>
            </w:r>
            <w:r>
              <w:rPr>
                <w:rFonts w:eastAsia="Arial" w:cs="Arial" w:ascii="Arial" w:hAnsi="Arial"/>
                <w:sz w:val="20"/>
                <w:szCs w:val="20"/>
                <w:lang w:val="en-US"/>
              </w:rPr>
              <w:t xml:space="preserve">. </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1.3. The Contract and its Annexes enters to a force only after signing by DTEL-IX and by the Customer.</w:t>
            </w:r>
          </w:p>
        </w:tc>
      </w:tr>
      <w:tr>
        <w:trPr/>
        <w:tc>
          <w:tcPr>
            <w:tcW w:w="4927" w:type="dxa"/>
            <w:tcBorders/>
            <w:shd w:color="auto" w:fill="auto" w:val="clear"/>
          </w:tcPr>
          <w:p>
            <w:pPr>
              <w:pStyle w:val="Normal"/>
              <w:jc w:val="both"/>
              <w:rPr>
                <w:rFonts w:ascii="Arial" w:hAnsi="Arial" w:cs="Arial"/>
                <w:sz w:val="20"/>
                <w:szCs w:val="20"/>
              </w:rPr>
            </w:pPr>
            <w:r>
              <w:rPr>
                <w:rFonts w:eastAsia="Arial" w:cs="Arial" w:ascii="Arial" w:hAnsi="Arial"/>
                <w:sz w:val="20"/>
                <w:szCs w:val="20"/>
              </w:rPr>
              <w:t xml:space="preserve">1.4 Будь-яке листування, повідомлення та обмін інформацією на умовах даного Договору може здійснюватись Сторонами у будь-який доступний та зручний спосіб (електронними листами, факсом тощо), але з обов’язковим подальшим направленням письмового оригіналу документа на поштову адресу Сторони з підтвердженням про отримання такого листа (кур’єрська доставка, рекомендовані листи тощо). </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1.4 Under the Contract any correspondence, notification or information exchange may be accomplished by the Parties in any available and convenient manner (electronic letter, facsimile etc.), however a further written original of the document shall be sent to the postal address of the Party with an acknowledgement of receipt of such letter (courier delivery, registered mail, etc.).</w:t>
            </w:r>
          </w:p>
        </w:tc>
      </w:tr>
      <w:tr>
        <w:trPr/>
        <w:tc>
          <w:tcPr>
            <w:tcW w:w="4927" w:type="dxa"/>
            <w:tcBorders/>
            <w:shd w:color="auto" w:fill="auto" w:val="clear"/>
          </w:tcPr>
          <w:p>
            <w:pPr>
              <w:pStyle w:val="Normal"/>
              <w:jc w:val="both"/>
              <w:rPr>
                <w:rFonts w:ascii="Arial" w:hAnsi="Arial" w:cs="Arial"/>
                <w:sz w:val="20"/>
                <w:szCs w:val="20"/>
              </w:rPr>
            </w:pPr>
            <w:r>
              <w:rPr>
                <w:rFonts w:eastAsia="Arial" w:cs="Arial" w:ascii="Arial" w:hAnsi="Arial"/>
                <w:sz w:val="20"/>
                <w:szCs w:val="20"/>
              </w:rPr>
              <w:t>1.5 Всі зміни та доповнення до даного Договору можуть бути внесені Сторонами виключно шляхом письмового укладання додаткової угоди.</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1.5 All changes and amendments to the Contract may be performed by Parties only by means of concluding of written additional agreement.</w:t>
            </w:r>
          </w:p>
        </w:tc>
      </w:tr>
      <w:tr>
        <w:trPr/>
        <w:tc>
          <w:tcPr>
            <w:tcW w:w="4927" w:type="dxa"/>
            <w:tcBorders/>
            <w:shd w:color="auto" w:fill="auto" w:val="clear"/>
          </w:tcPr>
          <w:p>
            <w:pPr>
              <w:pStyle w:val="Normal"/>
              <w:jc w:val="both"/>
              <w:rPr>
                <w:rFonts w:ascii="Arial" w:hAnsi="Arial" w:cs="Arial"/>
                <w:sz w:val="20"/>
                <w:szCs w:val="20"/>
              </w:rPr>
            </w:pPr>
            <w:r>
              <w:rPr>
                <w:rFonts w:eastAsia="Arial" w:cs="Arial" w:ascii="Arial" w:hAnsi="Arial"/>
                <w:sz w:val="20"/>
                <w:szCs w:val="20"/>
              </w:rPr>
              <w:t>1.6 Якщо DTEL-IX в односторонньому порядку змінює будь-які умови Договору або Додатків до нього, то DTEL-IX письмово повідомляє Замовника про такі зміни за 60 календарних днів до набуття чинності змін. Якщо Замовник не подає заперечення проти змінених умов протягом 30 календарних днів із моменту отримання повідомлення, зміни набувають чинності в порядку, передбаченому в повідомленні.</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1.6 If DTEL-IX unilaterally changes any conditions of the Contract and Annexes thereto DTEL-IX shall inform the Customer about any such amendment in writing in 60 calendar days prior to its coming to a force. If Customer doesn’t express objections to the amended conditions within 30 calendar days after receiving of amendment notification, the amendment shall come into force in order specified in the notification.</w:t>
            </w:r>
          </w:p>
        </w:tc>
      </w:tr>
      <w:tr>
        <w:trPr/>
        <w:tc>
          <w:tcPr>
            <w:tcW w:w="4927" w:type="dxa"/>
            <w:tcBorders/>
            <w:shd w:color="auto" w:fill="auto" w:val="clear"/>
          </w:tcPr>
          <w:p>
            <w:pPr>
              <w:pStyle w:val="Normal"/>
              <w:jc w:val="both"/>
              <w:rPr>
                <w:rFonts w:ascii="Arial" w:hAnsi="Arial" w:cs="Arial"/>
                <w:sz w:val="20"/>
                <w:szCs w:val="20"/>
              </w:rPr>
            </w:pPr>
            <w:r>
              <w:rPr>
                <w:rFonts w:eastAsia="Arial" w:cs="Arial" w:ascii="Arial" w:hAnsi="Arial"/>
                <w:sz w:val="20"/>
                <w:szCs w:val="20"/>
              </w:rPr>
              <w:t xml:space="preserve">1.7  У випадку незгоди Замовника із запропонованими змінами, цей Договір достроково припиняється з дати набрання чинності запропонованих змін до нього, але не раніше ніж через 1 (один) календарний місяць після письмової незгоди Замовника з новими умовами. </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1.7 If Customer disagrees with the suggested amendments, this Contract shall be terminated prematurely on the date of coming into force of the suggested amendments, however no sooner than in 1 calendar month after the written disagreement of the Customer with the new conditions.</w:t>
            </w:r>
          </w:p>
        </w:tc>
      </w:tr>
      <w:tr>
        <w:trPr/>
        <w:tc>
          <w:tcPr>
            <w:tcW w:w="4927" w:type="dxa"/>
            <w:tcBorders/>
            <w:shd w:color="auto" w:fill="auto" w:val="clear"/>
          </w:tcPr>
          <w:p>
            <w:pPr>
              <w:pStyle w:val="Normal"/>
              <w:jc w:val="both"/>
              <w:rPr>
                <w:rFonts w:ascii="Arial" w:hAnsi="Arial" w:cs="Arial"/>
                <w:sz w:val="20"/>
                <w:szCs w:val="20"/>
              </w:rPr>
            </w:pPr>
            <w:r>
              <w:rPr>
                <w:rFonts w:eastAsia="Arial" w:cs="Arial" w:ascii="Arial" w:hAnsi="Arial"/>
                <w:b/>
                <w:sz w:val="20"/>
                <w:szCs w:val="20"/>
              </w:rPr>
              <w:t>2. Термін дії, припинення договору</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b/>
                <w:sz w:val="20"/>
                <w:szCs w:val="20"/>
                <w:lang w:val="en-US"/>
              </w:rPr>
              <w:t>2. Term, Termination of the Contract</w:t>
            </w:r>
          </w:p>
        </w:tc>
      </w:tr>
      <w:tr>
        <w:trPr/>
        <w:tc>
          <w:tcPr>
            <w:tcW w:w="4927" w:type="dxa"/>
            <w:tcBorders/>
            <w:shd w:color="auto" w:fill="auto" w:val="clear"/>
          </w:tcPr>
          <w:p>
            <w:pPr>
              <w:pStyle w:val="Normal"/>
              <w:jc w:val="both"/>
              <w:rPr>
                <w:rFonts w:ascii="Arial" w:hAnsi="Arial" w:cs="Arial"/>
                <w:sz w:val="20"/>
                <w:szCs w:val="20"/>
              </w:rPr>
            </w:pPr>
            <w:r>
              <w:rPr>
                <w:rFonts w:eastAsia="Arial" w:cs="Arial" w:ascii="Arial" w:hAnsi="Arial"/>
                <w:sz w:val="20"/>
                <w:szCs w:val="20"/>
              </w:rPr>
              <w:t xml:space="preserve">2.1   Даний Договір та Додатки до нього укладено строком на  1 (один) рік, що становить 12 (дванадцять) місяців, якщо інше окремо не узгоджено в додаткових умовах користування. Строк Договору та Додатків до нього продовжуються на </w:t>
            </w:r>
            <w:r>
              <w:rPr>
                <w:rFonts w:eastAsia="Arial" w:cs="Arial" w:ascii="Arial" w:hAnsi="Arial"/>
                <w:sz w:val="20"/>
                <w:szCs w:val="20"/>
                <w:lang w:val="uk-UA"/>
              </w:rPr>
              <w:t>кожний</w:t>
            </w:r>
            <w:r>
              <w:rPr>
                <w:rFonts w:eastAsia="Arial" w:cs="Arial" w:ascii="Arial" w:hAnsi="Arial"/>
                <w:sz w:val="20"/>
                <w:szCs w:val="20"/>
              </w:rPr>
              <w:t xml:space="preserve"> наступний календарний рік, якщо жодна зі Сторін письмово не повідомить іншу Сторону про своє бажання припинити дію Договору за 3 (три) календарні місяці до завершення строку Договору. </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2.1 The Contract and Annexes thereto shall remain valid for 1 (one) year that constitutes 12 (twelve) months, unless otherwise agreed upon by any additional conditions of use. The term of the Contract and its Annexes shall be prolonged for each following calendar year in case that neither of the Parties informs the other Party of its will to terminate the Contract in 3 (three) calendar months prior to the Contract expiry date.</w:t>
            </w:r>
          </w:p>
        </w:tc>
      </w:tr>
      <w:tr>
        <w:trPr/>
        <w:tc>
          <w:tcPr>
            <w:tcW w:w="4927" w:type="dxa"/>
            <w:tcBorders/>
            <w:shd w:color="auto" w:fill="auto" w:val="clear"/>
          </w:tcPr>
          <w:p>
            <w:pPr>
              <w:pStyle w:val="Normal"/>
              <w:jc w:val="both"/>
              <w:rPr>
                <w:rFonts w:ascii="Arial" w:hAnsi="Arial" w:cs="Arial"/>
                <w:sz w:val="20"/>
                <w:szCs w:val="20"/>
              </w:rPr>
            </w:pPr>
            <w:r>
              <w:rPr>
                <w:rFonts w:eastAsia="Arial" w:cs="Arial" w:ascii="Arial" w:hAnsi="Arial"/>
                <w:sz w:val="20"/>
                <w:szCs w:val="20"/>
              </w:rPr>
              <w:t xml:space="preserve">2.2  </w:t>
            </w:r>
            <w:r>
              <w:rPr>
                <w:rFonts w:eastAsia="Arial" w:cs="Arial" w:ascii="Arial" w:hAnsi="Arial"/>
                <w:sz w:val="20"/>
                <w:szCs w:val="20"/>
                <w:lang w:val="en-US"/>
              </w:rPr>
              <w:t>DTEL</w:t>
            </w:r>
            <w:r>
              <w:rPr>
                <w:rFonts w:eastAsia="Arial" w:cs="Arial" w:ascii="Arial" w:hAnsi="Arial"/>
                <w:sz w:val="20"/>
                <w:szCs w:val="20"/>
              </w:rPr>
              <w:t>-</w:t>
            </w:r>
            <w:r>
              <w:rPr>
                <w:rFonts w:eastAsia="Arial" w:cs="Arial" w:ascii="Arial" w:hAnsi="Arial"/>
                <w:sz w:val="20"/>
                <w:szCs w:val="20"/>
                <w:lang w:val="en-US"/>
              </w:rPr>
              <w:t>IX</w:t>
            </w:r>
            <w:r>
              <w:rPr>
                <w:rFonts w:eastAsia="Arial" w:cs="Arial" w:ascii="Arial" w:hAnsi="Arial"/>
                <w:sz w:val="20"/>
                <w:szCs w:val="20"/>
              </w:rPr>
              <w:t xml:space="preserve"> має право достроково в односторонньому порядку розірвати Договір та припинити дію всіх Додатків до нього, якщо Замовник  неодноразово порушує свої договірні зобов’язання, у тому числі ті, що викладені в статті 5 цього Додатку (Обов’язки Замовника) та/або не усуває порушення протягом зазначеного в повідомленні про порушення періоду часу;  не сплачує за Послуги 2 (два) розрахункові місяці поспіль. В цьому разі Договір припиняється з дати, зазначеної в повідомленні про розірвання Договору.</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2.2. DTEL-IX shall be entitled to unilateral termination of the Contract and termination of all its Annexes in case of the Customer’s repetitive breach of its contractual obligations, including that of Article 5 of this Annex (Obligations of the Customer) and/or its failure to correct any such breach within the period indicated in the notification on such a breach; the Customer’s failure to pay for 2 (two) consecutive settlement months. In such case the Contract shall be terminated on the date stated in termination notification</w:t>
            </w:r>
          </w:p>
        </w:tc>
      </w:tr>
      <w:tr>
        <w:trPr/>
        <w:tc>
          <w:tcPr>
            <w:tcW w:w="4927" w:type="dxa"/>
            <w:tcBorders/>
            <w:shd w:color="auto" w:fill="auto" w:val="clear"/>
          </w:tcPr>
          <w:p>
            <w:pPr>
              <w:pStyle w:val="Normal"/>
              <w:jc w:val="both"/>
              <w:rPr>
                <w:rFonts w:ascii="Arial" w:hAnsi="Arial" w:cs="Arial"/>
                <w:sz w:val="20"/>
                <w:szCs w:val="20"/>
              </w:rPr>
            </w:pPr>
            <w:r>
              <w:rPr>
                <w:rFonts w:eastAsia="Arial" w:cs="Arial" w:ascii="Arial" w:hAnsi="Arial"/>
                <w:sz w:val="20"/>
                <w:szCs w:val="20"/>
                <w:lang w:val="en-US"/>
              </w:rPr>
              <w:t xml:space="preserve">2.3  DTEL-IX </w:t>
            </w:r>
            <w:r>
              <w:rPr>
                <w:rFonts w:eastAsia="Arial" w:cs="Arial" w:ascii="Arial" w:hAnsi="Arial"/>
                <w:sz w:val="20"/>
                <w:szCs w:val="20"/>
              </w:rPr>
              <w:t>має</w:t>
            </w:r>
            <w:r>
              <w:rPr>
                <w:rFonts w:eastAsia="Arial" w:cs="Arial" w:ascii="Arial" w:hAnsi="Arial"/>
                <w:sz w:val="20"/>
                <w:szCs w:val="20"/>
                <w:lang w:val="en-US"/>
              </w:rPr>
              <w:t xml:space="preserve"> </w:t>
            </w:r>
            <w:r>
              <w:rPr>
                <w:rFonts w:eastAsia="Arial" w:cs="Arial" w:ascii="Arial" w:hAnsi="Arial"/>
                <w:sz w:val="20"/>
                <w:szCs w:val="20"/>
              </w:rPr>
              <w:t>право</w:t>
            </w:r>
            <w:r>
              <w:rPr>
                <w:rFonts w:eastAsia="Arial" w:cs="Arial" w:ascii="Arial" w:hAnsi="Arial"/>
                <w:sz w:val="20"/>
                <w:szCs w:val="20"/>
                <w:lang w:val="en-US"/>
              </w:rPr>
              <w:t xml:space="preserve"> </w:t>
            </w:r>
            <w:r>
              <w:rPr>
                <w:rFonts w:eastAsia="Arial" w:cs="Arial" w:ascii="Arial" w:hAnsi="Arial"/>
                <w:sz w:val="20"/>
                <w:szCs w:val="20"/>
              </w:rPr>
              <w:t>достроково</w:t>
            </w:r>
            <w:r>
              <w:rPr>
                <w:rFonts w:eastAsia="Arial" w:cs="Arial" w:ascii="Arial" w:hAnsi="Arial"/>
                <w:sz w:val="20"/>
                <w:szCs w:val="20"/>
                <w:lang w:val="en-US"/>
              </w:rPr>
              <w:t xml:space="preserve"> </w:t>
            </w:r>
            <w:r>
              <w:rPr>
                <w:rFonts w:eastAsia="Arial" w:cs="Arial" w:ascii="Arial" w:hAnsi="Arial"/>
                <w:sz w:val="20"/>
                <w:szCs w:val="20"/>
              </w:rPr>
              <w:t>розірвати</w:t>
            </w:r>
            <w:r>
              <w:rPr>
                <w:rFonts w:eastAsia="Arial" w:cs="Arial" w:ascii="Arial" w:hAnsi="Arial"/>
                <w:sz w:val="20"/>
                <w:szCs w:val="20"/>
                <w:lang w:val="en-US"/>
              </w:rPr>
              <w:t xml:space="preserve"> </w:t>
            </w:r>
            <w:r>
              <w:rPr>
                <w:rFonts w:eastAsia="Arial" w:cs="Arial" w:ascii="Arial" w:hAnsi="Arial"/>
                <w:sz w:val="20"/>
                <w:szCs w:val="20"/>
              </w:rPr>
              <w:t>в</w:t>
            </w:r>
            <w:r>
              <w:rPr>
                <w:rFonts w:eastAsia="Arial" w:cs="Arial" w:ascii="Arial" w:hAnsi="Arial"/>
                <w:sz w:val="20"/>
                <w:szCs w:val="20"/>
                <w:lang w:val="en-US"/>
              </w:rPr>
              <w:t xml:space="preserve"> </w:t>
            </w:r>
            <w:r>
              <w:rPr>
                <w:rFonts w:eastAsia="Arial" w:cs="Arial" w:ascii="Arial" w:hAnsi="Arial"/>
                <w:sz w:val="20"/>
                <w:szCs w:val="20"/>
              </w:rPr>
              <w:t>односторонньому</w:t>
            </w:r>
            <w:r>
              <w:rPr>
                <w:rFonts w:eastAsia="Arial" w:cs="Arial" w:ascii="Arial" w:hAnsi="Arial"/>
                <w:sz w:val="20"/>
                <w:szCs w:val="20"/>
                <w:lang w:val="en-US"/>
              </w:rPr>
              <w:t xml:space="preserve"> </w:t>
            </w:r>
            <w:r>
              <w:rPr>
                <w:rFonts w:eastAsia="Arial" w:cs="Arial" w:ascii="Arial" w:hAnsi="Arial"/>
                <w:sz w:val="20"/>
                <w:szCs w:val="20"/>
              </w:rPr>
              <w:t>порядку</w:t>
            </w:r>
            <w:r>
              <w:rPr>
                <w:rFonts w:eastAsia="Arial" w:cs="Arial" w:ascii="Arial" w:hAnsi="Arial"/>
                <w:sz w:val="20"/>
                <w:szCs w:val="20"/>
                <w:lang w:val="en-US"/>
              </w:rPr>
              <w:t xml:space="preserve"> </w:t>
            </w:r>
            <w:r>
              <w:rPr>
                <w:rFonts w:eastAsia="Arial" w:cs="Arial" w:ascii="Arial" w:hAnsi="Arial"/>
                <w:sz w:val="20"/>
                <w:szCs w:val="20"/>
              </w:rPr>
              <w:t>цей</w:t>
            </w:r>
            <w:r>
              <w:rPr>
                <w:rFonts w:eastAsia="Arial" w:cs="Arial" w:ascii="Arial" w:hAnsi="Arial"/>
                <w:sz w:val="20"/>
                <w:szCs w:val="20"/>
                <w:lang w:val="en-US"/>
              </w:rPr>
              <w:t xml:space="preserve"> </w:t>
            </w:r>
            <w:r>
              <w:rPr>
                <w:rFonts w:eastAsia="Arial" w:cs="Arial" w:ascii="Arial" w:hAnsi="Arial"/>
                <w:sz w:val="20"/>
                <w:szCs w:val="20"/>
              </w:rPr>
              <w:t>Договір</w:t>
            </w:r>
            <w:r>
              <w:rPr>
                <w:rFonts w:eastAsia="Arial" w:cs="Arial" w:ascii="Arial" w:hAnsi="Arial"/>
                <w:sz w:val="20"/>
                <w:szCs w:val="20"/>
                <w:lang w:val="en-US"/>
              </w:rPr>
              <w:t xml:space="preserve"> </w:t>
            </w:r>
            <w:r>
              <w:rPr>
                <w:rFonts w:eastAsia="Arial" w:cs="Arial" w:ascii="Arial" w:hAnsi="Arial"/>
                <w:sz w:val="20"/>
                <w:szCs w:val="20"/>
              </w:rPr>
              <w:t>та</w:t>
            </w:r>
            <w:r>
              <w:rPr>
                <w:rFonts w:eastAsia="Arial" w:cs="Arial" w:ascii="Arial" w:hAnsi="Arial"/>
                <w:sz w:val="20"/>
                <w:szCs w:val="20"/>
                <w:lang w:val="en-US"/>
              </w:rPr>
              <w:t xml:space="preserve"> </w:t>
            </w:r>
            <w:r>
              <w:rPr>
                <w:rFonts w:eastAsia="Arial" w:cs="Arial" w:ascii="Arial" w:hAnsi="Arial"/>
                <w:sz w:val="20"/>
                <w:szCs w:val="20"/>
              </w:rPr>
              <w:t>всі</w:t>
            </w:r>
            <w:r>
              <w:rPr>
                <w:rFonts w:eastAsia="Arial" w:cs="Arial" w:ascii="Arial" w:hAnsi="Arial"/>
                <w:sz w:val="20"/>
                <w:szCs w:val="20"/>
                <w:lang w:val="en-US"/>
              </w:rPr>
              <w:t xml:space="preserve"> </w:t>
            </w:r>
            <w:r>
              <w:rPr>
                <w:rFonts w:eastAsia="Arial" w:cs="Arial" w:ascii="Arial" w:hAnsi="Arial"/>
                <w:sz w:val="20"/>
                <w:szCs w:val="20"/>
              </w:rPr>
              <w:t>Додатки</w:t>
            </w:r>
            <w:r>
              <w:rPr>
                <w:rFonts w:eastAsia="Arial" w:cs="Arial" w:ascii="Arial" w:hAnsi="Arial"/>
                <w:sz w:val="20"/>
                <w:szCs w:val="20"/>
                <w:lang w:val="en-US"/>
              </w:rPr>
              <w:t xml:space="preserve"> </w:t>
            </w:r>
            <w:r>
              <w:rPr>
                <w:rFonts w:eastAsia="Arial" w:cs="Arial" w:ascii="Arial" w:hAnsi="Arial"/>
                <w:sz w:val="20"/>
                <w:szCs w:val="20"/>
              </w:rPr>
              <w:t>до</w:t>
            </w:r>
            <w:r>
              <w:rPr>
                <w:rFonts w:eastAsia="Arial" w:cs="Arial" w:ascii="Arial" w:hAnsi="Arial"/>
                <w:sz w:val="20"/>
                <w:szCs w:val="20"/>
                <w:lang w:val="en-US"/>
              </w:rPr>
              <w:t xml:space="preserve"> </w:t>
            </w:r>
            <w:r>
              <w:rPr>
                <w:rFonts w:eastAsia="Arial" w:cs="Arial" w:ascii="Arial" w:hAnsi="Arial"/>
                <w:sz w:val="20"/>
                <w:szCs w:val="20"/>
              </w:rPr>
              <w:t>нього</w:t>
            </w:r>
            <w:r>
              <w:rPr>
                <w:rFonts w:eastAsia="Arial" w:cs="Arial" w:ascii="Arial" w:hAnsi="Arial"/>
                <w:sz w:val="20"/>
                <w:szCs w:val="20"/>
                <w:lang w:val="en-US"/>
              </w:rPr>
              <w:t xml:space="preserve">, </w:t>
            </w:r>
            <w:r>
              <w:rPr>
                <w:rFonts w:eastAsia="Arial" w:cs="Arial" w:ascii="Arial" w:hAnsi="Arial"/>
                <w:sz w:val="20"/>
                <w:szCs w:val="20"/>
              </w:rPr>
              <w:t>якщо</w:t>
            </w:r>
            <w:r>
              <w:rPr>
                <w:rFonts w:eastAsia="Arial" w:cs="Arial" w:ascii="Arial" w:hAnsi="Arial"/>
                <w:sz w:val="20"/>
                <w:szCs w:val="20"/>
                <w:lang w:val="en-US"/>
              </w:rPr>
              <w:t xml:space="preserve"> DTEL-IX </w:t>
            </w:r>
            <w:r>
              <w:rPr>
                <w:rFonts w:eastAsia="Arial" w:cs="Arial" w:ascii="Arial" w:hAnsi="Arial"/>
                <w:sz w:val="20"/>
                <w:szCs w:val="20"/>
              </w:rPr>
              <w:t>більше</w:t>
            </w:r>
            <w:r>
              <w:rPr>
                <w:rFonts w:eastAsia="Arial" w:cs="Arial" w:ascii="Arial" w:hAnsi="Arial"/>
                <w:sz w:val="20"/>
                <w:szCs w:val="20"/>
                <w:lang w:val="en-US"/>
              </w:rPr>
              <w:t xml:space="preserve"> </w:t>
            </w:r>
            <w:r>
              <w:rPr>
                <w:rFonts w:eastAsia="Arial" w:cs="Arial" w:ascii="Arial" w:hAnsi="Arial"/>
                <w:sz w:val="20"/>
                <w:szCs w:val="20"/>
              </w:rPr>
              <w:t>не</w:t>
            </w:r>
            <w:r>
              <w:rPr>
                <w:rFonts w:eastAsia="Arial" w:cs="Arial" w:ascii="Arial" w:hAnsi="Arial"/>
                <w:sz w:val="20"/>
                <w:szCs w:val="20"/>
                <w:lang w:val="en-US"/>
              </w:rPr>
              <w:t xml:space="preserve"> </w:t>
            </w:r>
            <w:r>
              <w:rPr>
                <w:rFonts w:eastAsia="Arial" w:cs="Arial" w:ascii="Arial" w:hAnsi="Arial"/>
                <w:sz w:val="20"/>
                <w:szCs w:val="20"/>
              </w:rPr>
              <w:t>може</w:t>
            </w:r>
            <w:r>
              <w:rPr>
                <w:rFonts w:eastAsia="Arial" w:cs="Arial" w:ascii="Arial" w:hAnsi="Arial"/>
                <w:sz w:val="20"/>
                <w:szCs w:val="20"/>
                <w:lang w:val="en-US"/>
              </w:rPr>
              <w:t xml:space="preserve"> </w:t>
            </w:r>
            <w:r>
              <w:rPr>
                <w:rFonts w:eastAsia="Arial" w:cs="Arial" w:ascii="Arial" w:hAnsi="Arial"/>
                <w:sz w:val="20"/>
                <w:szCs w:val="20"/>
              </w:rPr>
              <w:t>забезпечити</w:t>
            </w:r>
            <w:r>
              <w:rPr>
                <w:rFonts w:eastAsia="Arial" w:cs="Arial" w:ascii="Arial" w:hAnsi="Arial"/>
                <w:sz w:val="20"/>
                <w:szCs w:val="20"/>
                <w:lang w:val="en-US"/>
              </w:rPr>
              <w:t xml:space="preserve">  </w:t>
            </w:r>
            <w:r>
              <w:rPr>
                <w:rFonts w:eastAsia="Arial" w:cs="Arial" w:ascii="Arial" w:hAnsi="Arial"/>
                <w:sz w:val="20"/>
                <w:szCs w:val="20"/>
              </w:rPr>
              <w:t>обумовлені</w:t>
            </w:r>
            <w:r>
              <w:rPr>
                <w:rFonts w:eastAsia="Arial" w:cs="Arial" w:ascii="Arial" w:hAnsi="Arial"/>
                <w:sz w:val="20"/>
                <w:szCs w:val="20"/>
                <w:lang w:val="en-US"/>
              </w:rPr>
              <w:t xml:space="preserve"> </w:t>
            </w:r>
            <w:r>
              <w:rPr>
                <w:rFonts w:eastAsia="Arial" w:cs="Arial" w:ascii="Arial" w:hAnsi="Arial"/>
                <w:sz w:val="20"/>
                <w:szCs w:val="20"/>
              </w:rPr>
              <w:t>цим</w:t>
            </w:r>
            <w:r>
              <w:rPr>
                <w:rFonts w:eastAsia="Arial" w:cs="Arial" w:ascii="Arial" w:hAnsi="Arial"/>
                <w:sz w:val="20"/>
                <w:szCs w:val="20"/>
                <w:lang w:val="en-US"/>
              </w:rPr>
              <w:t xml:space="preserve"> </w:t>
            </w:r>
            <w:r>
              <w:rPr>
                <w:rFonts w:eastAsia="Arial" w:cs="Arial" w:ascii="Arial" w:hAnsi="Arial"/>
                <w:sz w:val="20"/>
                <w:szCs w:val="20"/>
              </w:rPr>
              <w:t>Договором</w:t>
            </w:r>
            <w:r>
              <w:rPr>
                <w:rFonts w:eastAsia="Arial" w:cs="Arial" w:ascii="Arial" w:hAnsi="Arial"/>
                <w:sz w:val="20"/>
                <w:szCs w:val="20"/>
                <w:lang w:val="en-US"/>
              </w:rPr>
              <w:t xml:space="preserve"> </w:t>
            </w:r>
            <w:r>
              <w:rPr>
                <w:rFonts w:eastAsia="Arial" w:cs="Arial" w:ascii="Arial" w:hAnsi="Arial"/>
                <w:sz w:val="20"/>
                <w:szCs w:val="20"/>
              </w:rPr>
              <w:t>Послуги</w:t>
            </w:r>
            <w:r>
              <w:rPr>
                <w:rFonts w:eastAsia="Arial" w:cs="Arial" w:ascii="Arial" w:hAnsi="Arial"/>
                <w:sz w:val="20"/>
                <w:szCs w:val="20"/>
                <w:lang w:val="en-US"/>
              </w:rPr>
              <w:t xml:space="preserve"> </w:t>
            </w:r>
            <w:r>
              <w:rPr>
                <w:rFonts w:eastAsia="Arial" w:cs="Arial" w:ascii="Arial" w:hAnsi="Arial"/>
                <w:sz w:val="20"/>
                <w:szCs w:val="20"/>
              </w:rPr>
              <w:t>належної</w:t>
            </w:r>
            <w:r>
              <w:rPr>
                <w:rFonts w:eastAsia="Arial" w:cs="Arial" w:ascii="Arial" w:hAnsi="Arial"/>
                <w:sz w:val="20"/>
                <w:szCs w:val="20"/>
                <w:lang w:val="en-US"/>
              </w:rPr>
              <w:t xml:space="preserve"> </w:t>
            </w:r>
            <w:r>
              <w:rPr>
                <w:rFonts w:eastAsia="Arial" w:cs="Arial" w:ascii="Arial" w:hAnsi="Arial"/>
                <w:sz w:val="20"/>
                <w:szCs w:val="20"/>
              </w:rPr>
              <w:t>якості</w:t>
            </w:r>
            <w:r>
              <w:rPr>
                <w:rFonts w:eastAsia="Arial" w:cs="Arial" w:ascii="Arial" w:hAnsi="Arial"/>
                <w:sz w:val="20"/>
                <w:szCs w:val="20"/>
                <w:lang w:val="en-US"/>
              </w:rPr>
              <w:t xml:space="preserve"> </w:t>
            </w:r>
            <w:r>
              <w:rPr>
                <w:rFonts w:eastAsia="Arial" w:cs="Arial" w:ascii="Arial" w:hAnsi="Arial"/>
                <w:sz w:val="20"/>
                <w:szCs w:val="20"/>
              </w:rPr>
              <w:t>внаслідок</w:t>
            </w:r>
            <w:r>
              <w:rPr>
                <w:rFonts w:eastAsia="Arial" w:cs="Arial" w:ascii="Arial" w:hAnsi="Arial"/>
                <w:sz w:val="20"/>
                <w:szCs w:val="20"/>
                <w:lang w:val="en-US"/>
              </w:rPr>
              <w:t xml:space="preserve"> </w:t>
            </w:r>
            <w:r>
              <w:rPr>
                <w:rFonts w:eastAsia="Arial" w:cs="Arial" w:ascii="Arial" w:hAnsi="Arial"/>
                <w:sz w:val="20"/>
                <w:szCs w:val="20"/>
              </w:rPr>
              <w:t>фундаментальної</w:t>
            </w:r>
            <w:r>
              <w:rPr>
                <w:rFonts w:eastAsia="Arial" w:cs="Arial" w:ascii="Arial" w:hAnsi="Arial"/>
                <w:sz w:val="20"/>
                <w:szCs w:val="20"/>
                <w:lang w:val="en-US"/>
              </w:rPr>
              <w:t xml:space="preserve"> </w:t>
            </w:r>
            <w:r>
              <w:rPr>
                <w:rFonts w:eastAsia="Arial" w:cs="Arial" w:ascii="Arial" w:hAnsi="Arial"/>
                <w:sz w:val="20"/>
                <w:szCs w:val="20"/>
              </w:rPr>
              <w:t>зміни</w:t>
            </w:r>
            <w:r>
              <w:rPr>
                <w:rFonts w:eastAsia="Arial" w:cs="Arial" w:ascii="Arial" w:hAnsi="Arial"/>
                <w:sz w:val="20"/>
                <w:szCs w:val="20"/>
                <w:lang w:val="en-US"/>
              </w:rPr>
              <w:t xml:space="preserve"> </w:t>
            </w:r>
            <w:r>
              <w:rPr>
                <w:rFonts w:eastAsia="Arial" w:cs="Arial" w:ascii="Arial" w:hAnsi="Arial"/>
                <w:sz w:val="20"/>
                <w:szCs w:val="20"/>
              </w:rPr>
              <w:t>юридичних</w:t>
            </w:r>
            <w:r>
              <w:rPr>
                <w:rFonts w:eastAsia="Arial" w:cs="Arial" w:ascii="Arial" w:hAnsi="Arial"/>
                <w:sz w:val="20"/>
                <w:szCs w:val="20"/>
                <w:lang w:val="en-US"/>
              </w:rPr>
              <w:t xml:space="preserve"> </w:t>
            </w:r>
            <w:r>
              <w:rPr>
                <w:rFonts w:eastAsia="Arial" w:cs="Arial" w:ascii="Arial" w:hAnsi="Arial"/>
                <w:sz w:val="20"/>
                <w:szCs w:val="20"/>
              </w:rPr>
              <w:t>або</w:t>
            </w:r>
            <w:r>
              <w:rPr>
                <w:rFonts w:eastAsia="Arial" w:cs="Arial" w:ascii="Arial" w:hAnsi="Arial"/>
                <w:sz w:val="20"/>
                <w:szCs w:val="20"/>
                <w:lang w:val="en-US"/>
              </w:rPr>
              <w:t xml:space="preserve"> </w:t>
            </w:r>
            <w:r>
              <w:rPr>
                <w:rFonts w:eastAsia="Arial" w:cs="Arial" w:ascii="Arial" w:hAnsi="Arial"/>
                <w:sz w:val="20"/>
                <w:szCs w:val="20"/>
              </w:rPr>
              <w:t>технічних</w:t>
            </w:r>
            <w:r>
              <w:rPr>
                <w:rFonts w:eastAsia="Arial" w:cs="Arial" w:ascii="Arial" w:hAnsi="Arial"/>
                <w:sz w:val="20"/>
                <w:szCs w:val="20"/>
                <w:lang w:val="en-US"/>
              </w:rPr>
              <w:t xml:space="preserve"> </w:t>
            </w:r>
            <w:r>
              <w:rPr>
                <w:rFonts w:eastAsia="Arial" w:cs="Arial" w:ascii="Arial" w:hAnsi="Arial"/>
                <w:sz w:val="20"/>
                <w:szCs w:val="20"/>
              </w:rPr>
              <w:t>стандартів</w:t>
            </w:r>
            <w:r>
              <w:rPr>
                <w:rFonts w:eastAsia="Arial" w:cs="Arial" w:ascii="Arial" w:hAnsi="Arial"/>
                <w:sz w:val="20"/>
                <w:szCs w:val="20"/>
                <w:lang w:val="en-US"/>
              </w:rPr>
              <w:t xml:space="preserve"> </w:t>
            </w:r>
            <w:r>
              <w:rPr>
                <w:rFonts w:eastAsia="Arial" w:cs="Arial" w:ascii="Arial" w:hAnsi="Arial"/>
                <w:sz w:val="20"/>
                <w:szCs w:val="20"/>
              </w:rPr>
              <w:t>телекомунікаційних</w:t>
            </w:r>
            <w:r>
              <w:rPr>
                <w:rFonts w:eastAsia="Arial" w:cs="Arial" w:ascii="Arial" w:hAnsi="Arial"/>
                <w:sz w:val="20"/>
                <w:szCs w:val="20"/>
                <w:lang w:val="en-US"/>
              </w:rPr>
              <w:t xml:space="preserve"> </w:t>
            </w:r>
            <w:r>
              <w:rPr>
                <w:rFonts w:eastAsia="Arial" w:cs="Arial" w:ascii="Arial" w:hAnsi="Arial"/>
                <w:sz w:val="20"/>
                <w:szCs w:val="20"/>
              </w:rPr>
              <w:t>мереж</w:t>
            </w:r>
            <w:r>
              <w:rPr>
                <w:rFonts w:eastAsia="Arial" w:cs="Arial" w:ascii="Arial" w:hAnsi="Arial"/>
                <w:sz w:val="20"/>
                <w:szCs w:val="20"/>
                <w:lang w:val="en-US"/>
              </w:rPr>
              <w:t xml:space="preserve">, </w:t>
            </w:r>
            <w:r>
              <w:rPr>
                <w:rFonts w:eastAsia="Arial" w:cs="Arial" w:ascii="Arial" w:hAnsi="Arial"/>
                <w:sz w:val="20"/>
                <w:szCs w:val="20"/>
              </w:rPr>
              <w:t>технологій</w:t>
            </w:r>
            <w:r>
              <w:rPr>
                <w:rFonts w:eastAsia="Arial" w:cs="Arial" w:ascii="Arial" w:hAnsi="Arial"/>
                <w:sz w:val="20"/>
                <w:szCs w:val="20"/>
                <w:lang w:val="en-US"/>
              </w:rPr>
              <w:t xml:space="preserve"> </w:t>
            </w:r>
            <w:r>
              <w:rPr>
                <w:rFonts w:eastAsia="Arial" w:cs="Arial" w:ascii="Arial" w:hAnsi="Arial"/>
                <w:sz w:val="20"/>
                <w:szCs w:val="20"/>
              </w:rPr>
              <w:t>тощо</w:t>
            </w:r>
            <w:r>
              <w:rPr>
                <w:rFonts w:eastAsia="Arial" w:cs="Arial" w:ascii="Arial" w:hAnsi="Arial"/>
                <w:sz w:val="20"/>
                <w:szCs w:val="20"/>
                <w:lang w:val="en-US"/>
              </w:rPr>
              <w:t xml:space="preserve">, </w:t>
            </w:r>
            <w:r>
              <w:rPr>
                <w:rFonts w:eastAsia="Arial" w:cs="Arial" w:ascii="Arial" w:hAnsi="Arial"/>
                <w:sz w:val="20"/>
                <w:szCs w:val="20"/>
              </w:rPr>
              <w:t>у</w:t>
            </w:r>
            <w:r>
              <w:rPr>
                <w:rFonts w:eastAsia="Arial" w:cs="Arial" w:ascii="Arial" w:hAnsi="Arial"/>
                <w:sz w:val="20"/>
                <w:szCs w:val="20"/>
                <w:lang w:val="en-US"/>
              </w:rPr>
              <w:t xml:space="preserve"> </w:t>
            </w:r>
            <w:r>
              <w:rPr>
                <w:rFonts w:eastAsia="Arial" w:cs="Arial" w:ascii="Arial" w:hAnsi="Arial"/>
                <w:sz w:val="20"/>
                <w:szCs w:val="20"/>
              </w:rPr>
              <w:t>тому</w:t>
            </w:r>
            <w:r>
              <w:rPr>
                <w:rFonts w:eastAsia="Arial" w:cs="Arial" w:ascii="Arial" w:hAnsi="Arial"/>
                <w:sz w:val="20"/>
                <w:szCs w:val="20"/>
                <w:lang w:val="en-US"/>
              </w:rPr>
              <w:t xml:space="preserve"> </w:t>
            </w:r>
            <w:r>
              <w:rPr>
                <w:rFonts w:eastAsia="Arial" w:cs="Arial" w:ascii="Arial" w:hAnsi="Arial"/>
                <w:sz w:val="20"/>
                <w:szCs w:val="20"/>
              </w:rPr>
              <w:t>числі</w:t>
            </w:r>
            <w:r>
              <w:rPr>
                <w:rFonts w:eastAsia="Arial" w:cs="Arial" w:ascii="Arial" w:hAnsi="Arial"/>
                <w:sz w:val="20"/>
                <w:szCs w:val="20"/>
                <w:lang w:val="en-US"/>
              </w:rPr>
              <w:t xml:space="preserve"> </w:t>
            </w:r>
            <w:r>
              <w:rPr>
                <w:rFonts w:eastAsia="Arial" w:cs="Arial" w:ascii="Arial" w:hAnsi="Arial"/>
                <w:sz w:val="20"/>
                <w:szCs w:val="20"/>
              </w:rPr>
              <w:t>змін</w:t>
            </w:r>
            <w:r>
              <w:rPr>
                <w:rFonts w:eastAsia="Arial" w:cs="Arial" w:ascii="Arial" w:hAnsi="Arial"/>
                <w:sz w:val="20"/>
                <w:szCs w:val="20"/>
                <w:lang w:val="en-US"/>
              </w:rPr>
              <w:t xml:space="preserve"> </w:t>
            </w:r>
            <w:r>
              <w:rPr>
                <w:rFonts w:eastAsia="Arial" w:cs="Arial" w:ascii="Arial" w:hAnsi="Arial"/>
                <w:sz w:val="20"/>
                <w:szCs w:val="20"/>
              </w:rPr>
              <w:t>у</w:t>
            </w:r>
            <w:r>
              <w:rPr>
                <w:rFonts w:eastAsia="Arial" w:cs="Arial" w:ascii="Arial" w:hAnsi="Arial"/>
                <w:sz w:val="20"/>
                <w:szCs w:val="20"/>
                <w:lang w:val="en-US"/>
              </w:rPr>
              <w:t xml:space="preserve"> </w:t>
            </w:r>
            <w:r>
              <w:rPr>
                <w:rFonts w:eastAsia="Arial" w:cs="Arial" w:ascii="Arial" w:hAnsi="Arial"/>
                <w:sz w:val="20"/>
                <w:szCs w:val="20"/>
              </w:rPr>
              <w:t>законодавстві</w:t>
            </w:r>
            <w:r>
              <w:rPr>
                <w:rFonts w:eastAsia="Arial" w:cs="Arial" w:ascii="Arial" w:hAnsi="Arial"/>
                <w:sz w:val="20"/>
                <w:szCs w:val="20"/>
                <w:lang w:val="en-US"/>
              </w:rPr>
              <w:t xml:space="preserve"> </w:t>
            </w:r>
            <w:r>
              <w:rPr>
                <w:rFonts w:eastAsia="Arial" w:cs="Arial" w:ascii="Arial" w:hAnsi="Arial"/>
                <w:sz w:val="20"/>
                <w:szCs w:val="20"/>
              </w:rPr>
              <w:t>України</w:t>
            </w:r>
            <w:r>
              <w:rPr>
                <w:rFonts w:eastAsia="Arial" w:cs="Arial" w:ascii="Arial" w:hAnsi="Arial"/>
                <w:sz w:val="20"/>
                <w:szCs w:val="20"/>
                <w:lang w:val="en-US"/>
              </w:rPr>
              <w:t xml:space="preserve">. </w:t>
            </w:r>
            <w:r>
              <w:rPr>
                <w:rFonts w:eastAsia="Arial" w:cs="Arial" w:ascii="Arial" w:hAnsi="Arial"/>
                <w:sz w:val="20"/>
                <w:szCs w:val="20"/>
              </w:rPr>
              <w:t>В цьому випадку DTEL-IX повідомляє Замовника про розірвання Договору та усіх Додатків за 2 (два) календарних місяця, якщо обумовлені наслідки не настануть раніше.</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2.3. DTEL-IX shall be entitled to unilateral termination of the Contract and termination of all of the Annexes thereto in case  if DTEL-IX is no longer capable of ensuring services of proper quality determined by the Contract due to any fundamental change of legal or technical standards of telecommunication networks, technologies, etc., including any changes in legislation of Ukraine. In such case DTEL-IX shall inform the Customer about the termination of the Contract and of all of its Annexes in 2 (two) calendar months in advance, unless the determined consequences took place earlier.</w:t>
            </w:r>
          </w:p>
        </w:tc>
      </w:tr>
      <w:tr>
        <w:trPr/>
        <w:tc>
          <w:tcPr>
            <w:tcW w:w="4927" w:type="dxa"/>
            <w:tcBorders/>
            <w:shd w:color="auto" w:fill="auto" w:val="clear"/>
          </w:tcPr>
          <w:p>
            <w:pPr>
              <w:pStyle w:val="Normal"/>
              <w:jc w:val="both"/>
              <w:rPr>
                <w:rFonts w:ascii="Arial" w:hAnsi="Arial" w:cs="Arial"/>
                <w:sz w:val="20"/>
                <w:szCs w:val="20"/>
                <w:lang w:val="en-US"/>
              </w:rPr>
            </w:pPr>
            <w:r>
              <w:rPr>
                <w:rFonts w:eastAsia="Arial" w:cs="Arial" w:ascii="Arial" w:hAnsi="Arial"/>
                <w:sz w:val="20"/>
                <w:szCs w:val="20"/>
                <w:lang w:val="en-US"/>
              </w:rPr>
              <w:t xml:space="preserve">2.4. </w:t>
            </w:r>
            <w:r>
              <w:rPr>
                <w:rFonts w:eastAsia="Arial" w:cs="Arial" w:ascii="Arial" w:hAnsi="Arial"/>
                <w:sz w:val="20"/>
                <w:szCs w:val="20"/>
              </w:rPr>
              <w:t>В</w:t>
            </w:r>
            <w:r>
              <w:rPr>
                <w:rFonts w:eastAsia="Arial" w:cs="Arial" w:ascii="Arial" w:hAnsi="Arial"/>
                <w:sz w:val="20"/>
                <w:szCs w:val="20"/>
                <w:lang w:val="en-US"/>
              </w:rPr>
              <w:t xml:space="preserve"> </w:t>
            </w:r>
            <w:r>
              <w:rPr>
                <w:rFonts w:eastAsia="Arial" w:cs="Arial" w:ascii="Arial" w:hAnsi="Arial"/>
                <w:sz w:val="20"/>
                <w:szCs w:val="20"/>
              </w:rPr>
              <w:t>разі</w:t>
            </w:r>
            <w:r>
              <w:rPr>
                <w:rFonts w:eastAsia="Arial" w:cs="Arial" w:ascii="Arial" w:hAnsi="Arial"/>
                <w:sz w:val="20"/>
                <w:szCs w:val="20"/>
                <w:lang w:val="en-US"/>
              </w:rPr>
              <w:t xml:space="preserve"> </w:t>
            </w:r>
            <w:r>
              <w:rPr>
                <w:rFonts w:eastAsia="Arial" w:cs="Arial" w:ascii="Arial" w:hAnsi="Arial"/>
                <w:sz w:val="20"/>
                <w:szCs w:val="20"/>
              </w:rPr>
              <w:t>юридично</w:t>
            </w:r>
            <w:r>
              <w:rPr>
                <w:rFonts w:eastAsia="Arial" w:cs="Arial" w:ascii="Arial" w:hAnsi="Arial"/>
                <w:sz w:val="20"/>
                <w:szCs w:val="20"/>
                <w:lang w:val="en-US"/>
              </w:rPr>
              <w:t xml:space="preserve"> </w:t>
            </w:r>
            <w:r>
              <w:rPr>
                <w:rFonts w:eastAsia="Arial" w:cs="Arial" w:ascii="Arial" w:hAnsi="Arial"/>
                <w:sz w:val="20"/>
                <w:szCs w:val="20"/>
              </w:rPr>
              <w:t>обґрунтованого</w:t>
            </w:r>
            <w:r>
              <w:rPr>
                <w:rFonts w:eastAsia="Arial" w:cs="Arial" w:ascii="Arial" w:hAnsi="Arial"/>
                <w:sz w:val="20"/>
                <w:szCs w:val="20"/>
                <w:lang w:val="en-US"/>
              </w:rPr>
              <w:t xml:space="preserve"> </w:t>
            </w:r>
            <w:r>
              <w:rPr>
                <w:rFonts w:eastAsia="Arial" w:cs="Arial" w:ascii="Arial" w:hAnsi="Arial"/>
                <w:sz w:val="20"/>
                <w:szCs w:val="20"/>
              </w:rPr>
              <w:t>розірвання</w:t>
            </w:r>
            <w:r>
              <w:rPr>
                <w:rFonts w:eastAsia="Arial" w:cs="Arial" w:ascii="Arial" w:hAnsi="Arial"/>
                <w:sz w:val="20"/>
                <w:szCs w:val="20"/>
                <w:lang w:val="en-US"/>
              </w:rPr>
              <w:t xml:space="preserve"> </w:t>
            </w:r>
            <w:r>
              <w:rPr>
                <w:rFonts w:eastAsia="Arial" w:cs="Arial" w:ascii="Arial" w:hAnsi="Arial"/>
                <w:sz w:val="20"/>
                <w:szCs w:val="20"/>
              </w:rPr>
              <w:t>Договору</w:t>
            </w:r>
            <w:r>
              <w:rPr>
                <w:rFonts w:eastAsia="Arial" w:cs="Arial" w:ascii="Arial" w:hAnsi="Arial"/>
                <w:sz w:val="20"/>
                <w:szCs w:val="20"/>
                <w:lang w:val="en-US"/>
              </w:rPr>
              <w:t xml:space="preserve"> </w:t>
            </w:r>
            <w:r>
              <w:rPr>
                <w:rFonts w:eastAsia="Arial" w:cs="Arial" w:ascii="Arial" w:hAnsi="Arial"/>
                <w:sz w:val="20"/>
                <w:szCs w:val="20"/>
              </w:rPr>
              <w:t>з</w:t>
            </w:r>
            <w:r>
              <w:rPr>
                <w:rFonts w:eastAsia="Arial" w:cs="Arial" w:ascii="Arial" w:hAnsi="Arial"/>
                <w:sz w:val="20"/>
                <w:szCs w:val="20"/>
                <w:lang w:val="en-US"/>
              </w:rPr>
              <w:t xml:space="preserve"> </w:t>
            </w:r>
            <w:r>
              <w:rPr>
                <w:rFonts w:eastAsia="Arial" w:cs="Arial" w:ascii="Arial" w:hAnsi="Arial"/>
                <w:sz w:val="20"/>
                <w:szCs w:val="20"/>
              </w:rPr>
              <w:t>ініціативи</w:t>
            </w:r>
            <w:r>
              <w:rPr>
                <w:rFonts w:eastAsia="Arial" w:cs="Arial" w:ascii="Arial" w:hAnsi="Arial"/>
                <w:sz w:val="20"/>
                <w:szCs w:val="20"/>
                <w:lang w:val="en-US"/>
              </w:rPr>
              <w:t xml:space="preserve"> DTEL-IX, </w:t>
            </w:r>
            <w:r>
              <w:rPr>
                <w:rFonts w:eastAsia="Arial" w:cs="Arial" w:ascii="Arial" w:hAnsi="Arial"/>
                <w:sz w:val="20"/>
                <w:szCs w:val="20"/>
              </w:rPr>
              <w:t>включаючи</w:t>
            </w:r>
            <w:r>
              <w:rPr>
                <w:rFonts w:eastAsia="Arial" w:cs="Arial" w:ascii="Arial" w:hAnsi="Arial"/>
                <w:sz w:val="20"/>
                <w:szCs w:val="20"/>
                <w:lang w:val="en-US"/>
              </w:rPr>
              <w:t xml:space="preserve"> </w:t>
            </w:r>
            <w:r>
              <w:rPr>
                <w:rFonts w:eastAsia="Arial" w:cs="Arial" w:ascii="Arial" w:hAnsi="Arial"/>
                <w:sz w:val="20"/>
                <w:szCs w:val="20"/>
              </w:rPr>
              <w:t>розірвання</w:t>
            </w:r>
            <w:r>
              <w:rPr>
                <w:rFonts w:eastAsia="Arial" w:cs="Arial" w:ascii="Arial" w:hAnsi="Arial"/>
                <w:sz w:val="20"/>
                <w:szCs w:val="20"/>
                <w:lang w:val="en-US"/>
              </w:rPr>
              <w:t xml:space="preserve"> </w:t>
            </w:r>
            <w:r>
              <w:rPr>
                <w:rFonts w:eastAsia="Arial" w:cs="Arial" w:ascii="Arial" w:hAnsi="Arial"/>
                <w:sz w:val="20"/>
                <w:szCs w:val="20"/>
              </w:rPr>
              <w:t>цього</w:t>
            </w:r>
            <w:r>
              <w:rPr>
                <w:rFonts w:eastAsia="Arial" w:cs="Arial" w:ascii="Arial" w:hAnsi="Arial"/>
                <w:sz w:val="20"/>
                <w:szCs w:val="20"/>
                <w:lang w:val="en-US"/>
              </w:rPr>
              <w:t xml:space="preserve"> </w:t>
            </w:r>
            <w:r>
              <w:rPr>
                <w:rFonts w:eastAsia="Arial" w:cs="Arial" w:ascii="Arial" w:hAnsi="Arial"/>
                <w:sz w:val="20"/>
                <w:szCs w:val="20"/>
              </w:rPr>
              <w:t>Договору</w:t>
            </w:r>
            <w:r>
              <w:rPr>
                <w:rFonts w:eastAsia="Arial" w:cs="Arial" w:ascii="Arial" w:hAnsi="Arial"/>
                <w:sz w:val="20"/>
                <w:szCs w:val="20"/>
                <w:lang w:val="en-US"/>
              </w:rPr>
              <w:t xml:space="preserve"> </w:t>
            </w:r>
            <w:r>
              <w:rPr>
                <w:rFonts w:eastAsia="Arial" w:cs="Arial" w:ascii="Arial" w:hAnsi="Arial"/>
                <w:sz w:val="20"/>
                <w:szCs w:val="20"/>
              </w:rPr>
              <w:t>згідно</w:t>
            </w:r>
            <w:r>
              <w:rPr>
                <w:rFonts w:eastAsia="Arial" w:cs="Arial" w:ascii="Arial" w:hAnsi="Arial"/>
                <w:sz w:val="20"/>
                <w:szCs w:val="20"/>
                <w:lang w:val="en-US"/>
              </w:rPr>
              <w:t xml:space="preserve"> </w:t>
            </w:r>
            <w:r>
              <w:rPr>
                <w:rFonts w:eastAsia="Arial" w:cs="Arial" w:ascii="Arial" w:hAnsi="Arial"/>
                <w:sz w:val="20"/>
                <w:szCs w:val="20"/>
              </w:rPr>
              <w:t>п</w:t>
            </w:r>
            <w:r>
              <w:rPr>
                <w:rFonts w:eastAsia="Arial" w:cs="Arial" w:ascii="Arial" w:hAnsi="Arial"/>
                <w:sz w:val="20"/>
                <w:szCs w:val="20"/>
                <w:lang w:val="en-US"/>
              </w:rPr>
              <w:t xml:space="preserve">.7.3 </w:t>
            </w:r>
            <w:r>
              <w:rPr>
                <w:rFonts w:eastAsia="Arial" w:cs="Arial" w:ascii="Arial" w:hAnsi="Arial"/>
                <w:sz w:val="20"/>
                <w:szCs w:val="20"/>
              </w:rPr>
              <w:t>цього</w:t>
            </w:r>
            <w:r>
              <w:rPr>
                <w:rFonts w:eastAsia="Arial" w:cs="Arial" w:ascii="Arial" w:hAnsi="Arial"/>
                <w:sz w:val="20"/>
                <w:szCs w:val="20"/>
                <w:lang w:val="en-US"/>
              </w:rPr>
              <w:t xml:space="preserve"> </w:t>
            </w:r>
            <w:r>
              <w:rPr>
                <w:rFonts w:eastAsia="Arial" w:cs="Arial" w:ascii="Arial" w:hAnsi="Arial"/>
                <w:sz w:val="20"/>
                <w:szCs w:val="20"/>
              </w:rPr>
              <w:t>Додатку</w:t>
            </w:r>
            <w:r>
              <w:rPr>
                <w:rFonts w:eastAsia="Arial" w:cs="Arial" w:ascii="Arial" w:hAnsi="Arial"/>
                <w:sz w:val="20"/>
                <w:szCs w:val="20"/>
                <w:lang w:val="en-US"/>
              </w:rPr>
              <w:t xml:space="preserve">, DTEL-IX </w:t>
            </w:r>
            <w:r>
              <w:rPr>
                <w:rFonts w:eastAsia="Arial" w:cs="Arial" w:ascii="Arial" w:hAnsi="Arial"/>
                <w:sz w:val="20"/>
                <w:szCs w:val="20"/>
              </w:rPr>
              <w:t>у</w:t>
            </w:r>
            <w:r>
              <w:rPr>
                <w:rFonts w:eastAsia="Arial" w:cs="Arial" w:ascii="Arial" w:hAnsi="Arial"/>
                <w:sz w:val="20"/>
                <w:szCs w:val="20"/>
                <w:lang w:val="en-US"/>
              </w:rPr>
              <w:t xml:space="preserve"> </w:t>
            </w:r>
            <w:r>
              <w:rPr>
                <w:rFonts w:eastAsia="Arial" w:cs="Arial" w:ascii="Arial" w:hAnsi="Arial"/>
                <w:sz w:val="20"/>
                <w:szCs w:val="20"/>
              </w:rPr>
              <w:t>майбутньому</w:t>
            </w:r>
            <w:r>
              <w:rPr>
                <w:rFonts w:eastAsia="Arial" w:cs="Arial" w:ascii="Arial" w:hAnsi="Arial"/>
                <w:sz w:val="20"/>
                <w:szCs w:val="20"/>
                <w:lang w:val="en-US"/>
              </w:rPr>
              <w:t xml:space="preserve"> </w:t>
            </w:r>
            <w:r>
              <w:rPr>
                <w:rFonts w:eastAsia="Arial" w:cs="Arial" w:ascii="Arial" w:hAnsi="Arial"/>
                <w:sz w:val="20"/>
                <w:szCs w:val="20"/>
              </w:rPr>
              <w:t>має</w:t>
            </w:r>
            <w:r>
              <w:rPr>
                <w:rFonts w:eastAsia="Arial" w:cs="Arial" w:ascii="Arial" w:hAnsi="Arial"/>
                <w:sz w:val="20"/>
                <w:szCs w:val="20"/>
                <w:lang w:val="en-US"/>
              </w:rPr>
              <w:t xml:space="preserve"> </w:t>
            </w:r>
            <w:r>
              <w:rPr>
                <w:rFonts w:eastAsia="Arial" w:cs="Arial" w:ascii="Arial" w:hAnsi="Arial"/>
                <w:sz w:val="20"/>
                <w:szCs w:val="20"/>
              </w:rPr>
              <w:t>право</w:t>
            </w:r>
            <w:r>
              <w:rPr>
                <w:rFonts w:eastAsia="Arial" w:cs="Arial" w:ascii="Arial" w:hAnsi="Arial"/>
                <w:sz w:val="20"/>
                <w:szCs w:val="20"/>
                <w:lang w:val="en-US"/>
              </w:rPr>
              <w:t xml:space="preserve"> </w:t>
            </w:r>
            <w:r>
              <w:rPr>
                <w:rFonts w:eastAsia="Arial" w:cs="Arial" w:ascii="Arial" w:hAnsi="Arial"/>
                <w:sz w:val="20"/>
                <w:szCs w:val="20"/>
              </w:rPr>
              <w:t>відмовити</w:t>
            </w:r>
            <w:r>
              <w:rPr>
                <w:rFonts w:eastAsia="Arial" w:cs="Arial" w:ascii="Arial" w:hAnsi="Arial"/>
                <w:sz w:val="20"/>
                <w:szCs w:val="20"/>
                <w:lang w:val="en-US"/>
              </w:rPr>
              <w:t xml:space="preserve"> </w:t>
            </w:r>
            <w:r>
              <w:rPr>
                <w:rFonts w:eastAsia="Arial" w:cs="Arial" w:ascii="Arial" w:hAnsi="Arial"/>
                <w:sz w:val="20"/>
                <w:szCs w:val="20"/>
              </w:rPr>
              <w:t>Замовнику</w:t>
            </w:r>
            <w:r>
              <w:rPr>
                <w:rFonts w:eastAsia="Arial" w:cs="Arial" w:ascii="Arial" w:hAnsi="Arial"/>
                <w:sz w:val="20"/>
                <w:szCs w:val="20"/>
                <w:lang w:val="en-US"/>
              </w:rPr>
              <w:t xml:space="preserve"> </w:t>
            </w:r>
            <w:r>
              <w:rPr>
                <w:rFonts w:eastAsia="Arial" w:cs="Arial" w:ascii="Arial" w:hAnsi="Arial"/>
                <w:sz w:val="20"/>
                <w:szCs w:val="20"/>
              </w:rPr>
              <w:t>в</w:t>
            </w:r>
            <w:r>
              <w:rPr>
                <w:rFonts w:eastAsia="Arial" w:cs="Arial" w:ascii="Arial" w:hAnsi="Arial"/>
                <w:sz w:val="20"/>
                <w:szCs w:val="20"/>
                <w:lang w:val="en-US"/>
              </w:rPr>
              <w:t xml:space="preserve"> </w:t>
            </w:r>
            <w:r>
              <w:rPr>
                <w:rFonts w:eastAsia="Arial" w:cs="Arial" w:ascii="Arial" w:hAnsi="Arial"/>
                <w:sz w:val="20"/>
                <w:szCs w:val="20"/>
              </w:rPr>
              <w:t>укладанні</w:t>
            </w:r>
            <w:r>
              <w:rPr>
                <w:rFonts w:eastAsia="Arial" w:cs="Arial" w:ascii="Arial" w:hAnsi="Arial"/>
                <w:sz w:val="20"/>
                <w:szCs w:val="20"/>
                <w:lang w:val="en-US"/>
              </w:rPr>
              <w:t xml:space="preserve"> </w:t>
            </w:r>
            <w:r>
              <w:rPr>
                <w:rFonts w:eastAsia="Arial" w:cs="Arial" w:ascii="Arial" w:hAnsi="Arial"/>
                <w:sz w:val="20"/>
                <w:szCs w:val="20"/>
              </w:rPr>
              <w:t>нових</w:t>
            </w:r>
            <w:r>
              <w:rPr>
                <w:rFonts w:eastAsia="Arial" w:cs="Arial" w:ascii="Arial" w:hAnsi="Arial"/>
                <w:sz w:val="20"/>
                <w:szCs w:val="20"/>
                <w:lang w:val="en-US"/>
              </w:rPr>
              <w:t xml:space="preserve"> </w:t>
            </w:r>
            <w:r>
              <w:rPr>
                <w:rFonts w:eastAsia="Arial" w:cs="Arial" w:ascii="Arial" w:hAnsi="Arial"/>
                <w:sz w:val="20"/>
                <w:szCs w:val="20"/>
              </w:rPr>
              <w:t>договорів</w:t>
            </w:r>
            <w:r>
              <w:rPr>
                <w:rFonts w:eastAsia="Arial" w:cs="Arial" w:ascii="Arial" w:hAnsi="Arial"/>
                <w:sz w:val="20"/>
                <w:szCs w:val="20"/>
                <w:lang w:val="en-US"/>
              </w:rPr>
              <w:t xml:space="preserve"> </w:t>
            </w:r>
            <w:r>
              <w:rPr>
                <w:rFonts w:eastAsia="Arial" w:cs="Arial" w:ascii="Arial" w:hAnsi="Arial"/>
                <w:sz w:val="20"/>
                <w:szCs w:val="20"/>
              </w:rPr>
              <w:t>із</w:t>
            </w:r>
            <w:r>
              <w:rPr>
                <w:rFonts w:eastAsia="Arial" w:cs="Arial" w:ascii="Arial" w:hAnsi="Arial"/>
                <w:sz w:val="20"/>
                <w:szCs w:val="20"/>
                <w:lang w:val="en-US"/>
              </w:rPr>
              <w:t xml:space="preserve"> DTEL-IX, </w:t>
            </w:r>
            <w:r>
              <w:rPr>
                <w:rFonts w:eastAsia="Arial" w:cs="Arial" w:ascii="Arial" w:hAnsi="Arial"/>
                <w:sz w:val="20"/>
                <w:szCs w:val="20"/>
              </w:rPr>
              <w:t>навіть</w:t>
            </w:r>
            <w:r>
              <w:rPr>
                <w:rFonts w:eastAsia="Arial" w:cs="Arial" w:ascii="Arial" w:hAnsi="Arial"/>
                <w:sz w:val="20"/>
                <w:szCs w:val="20"/>
                <w:lang w:val="en-US"/>
              </w:rPr>
              <w:t xml:space="preserve"> </w:t>
            </w:r>
            <w:r>
              <w:rPr>
                <w:rFonts w:eastAsia="Arial" w:cs="Arial" w:ascii="Arial" w:hAnsi="Arial"/>
                <w:sz w:val="20"/>
                <w:szCs w:val="20"/>
              </w:rPr>
              <w:t>в</w:t>
            </w:r>
            <w:r>
              <w:rPr>
                <w:rFonts w:eastAsia="Arial" w:cs="Arial" w:ascii="Arial" w:hAnsi="Arial"/>
                <w:sz w:val="20"/>
                <w:szCs w:val="20"/>
                <w:lang w:val="en-US"/>
              </w:rPr>
              <w:t xml:space="preserve"> </w:t>
            </w:r>
            <w:r>
              <w:rPr>
                <w:rFonts w:eastAsia="Arial" w:cs="Arial" w:ascii="Arial" w:hAnsi="Arial"/>
                <w:sz w:val="20"/>
                <w:szCs w:val="20"/>
              </w:rPr>
              <w:t>разі</w:t>
            </w:r>
            <w:r>
              <w:rPr>
                <w:rFonts w:eastAsia="Arial" w:cs="Arial" w:ascii="Arial" w:hAnsi="Arial"/>
                <w:sz w:val="20"/>
                <w:szCs w:val="20"/>
                <w:lang w:val="en-US"/>
              </w:rPr>
              <w:t xml:space="preserve"> </w:t>
            </w:r>
            <w:r>
              <w:rPr>
                <w:rFonts w:eastAsia="Arial" w:cs="Arial" w:ascii="Arial" w:hAnsi="Arial"/>
                <w:sz w:val="20"/>
                <w:szCs w:val="20"/>
              </w:rPr>
              <w:t>повної</w:t>
            </w:r>
            <w:r>
              <w:rPr>
                <w:rFonts w:eastAsia="Arial" w:cs="Arial" w:ascii="Arial" w:hAnsi="Arial"/>
                <w:sz w:val="20"/>
                <w:szCs w:val="20"/>
                <w:lang w:val="en-US"/>
              </w:rPr>
              <w:t xml:space="preserve"> </w:t>
            </w:r>
            <w:r>
              <w:rPr>
                <w:rFonts w:eastAsia="Arial" w:cs="Arial" w:ascii="Arial" w:hAnsi="Arial"/>
                <w:sz w:val="20"/>
                <w:szCs w:val="20"/>
              </w:rPr>
              <w:t>або</w:t>
            </w:r>
            <w:r>
              <w:rPr>
                <w:rFonts w:eastAsia="Arial" w:cs="Arial" w:ascii="Arial" w:hAnsi="Arial"/>
                <w:sz w:val="20"/>
                <w:szCs w:val="20"/>
                <w:lang w:val="en-US"/>
              </w:rPr>
              <w:t xml:space="preserve"> </w:t>
            </w:r>
            <w:r>
              <w:rPr>
                <w:rFonts w:eastAsia="Arial" w:cs="Arial" w:ascii="Arial" w:hAnsi="Arial"/>
                <w:sz w:val="20"/>
                <w:szCs w:val="20"/>
              </w:rPr>
              <w:t>часткової</w:t>
            </w:r>
            <w:r>
              <w:rPr>
                <w:rFonts w:eastAsia="Arial" w:cs="Arial" w:ascii="Arial" w:hAnsi="Arial"/>
                <w:sz w:val="20"/>
                <w:szCs w:val="20"/>
                <w:lang w:val="en-US"/>
              </w:rPr>
              <w:t xml:space="preserve"> </w:t>
            </w:r>
            <w:r>
              <w:rPr>
                <w:rFonts w:eastAsia="Arial" w:cs="Arial" w:ascii="Arial" w:hAnsi="Arial"/>
                <w:sz w:val="20"/>
                <w:szCs w:val="20"/>
              </w:rPr>
              <w:t>зміни</w:t>
            </w:r>
            <w:r>
              <w:rPr>
                <w:rFonts w:eastAsia="Arial" w:cs="Arial" w:ascii="Arial" w:hAnsi="Arial"/>
                <w:sz w:val="20"/>
                <w:szCs w:val="20"/>
                <w:lang w:val="en-US"/>
              </w:rPr>
              <w:t xml:space="preserve"> </w:t>
            </w:r>
            <w:r>
              <w:rPr>
                <w:rFonts w:eastAsia="Arial" w:cs="Arial" w:ascii="Arial" w:hAnsi="Arial"/>
                <w:sz w:val="20"/>
                <w:szCs w:val="20"/>
              </w:rPr>
              <w:t>назви</w:t>
            </w:r>
            <w:r>
              <w:rPr>
                <w:rFonts w:eastAsia="Arial" w:cs="Arial" w:ascii="Arial" w:hAnsi="Arial"/>
                <w:sz w:val="20"/>
                <w:szCs w:val="20"/>
                <w:lang w:val="en-US"/>
              </w:rPr>
              <w:t xml:space="preserve">, </w:t>
            </w:r>
            <w:r>
              <w:rPr>
                <w:rFonts w:eastAsia="Arial" w:cs="Arial" w:ascii="Arial" w:hAnsi="Arial"/>
                <w:sz w:val="20"/>
                <w:szCs w:val="20"/>
              </w:rPr>
              <w:t>форми</w:t>
            </w:r>
            <w:r>
              <w:rPr>
                <w:rFonts w:eastAsia="Arial" w:cs="Arial" w:ascii="Arial" w:hAnsi="Arial"/>
                <w:sz w:val="20"/>
                <w:szCs w:val="20"/>
                <w:lang w:val="en-US"/>
              </w:rPr>
              <w:t xml:space="preserve"> </w:t>
            </w:r>
            <w:r>
              <w:rPr>
                <w:rFonts w:eastAsia="Arial" w:cs="Arial" w:ascii="Arial" w:hAnsi="Arial"/>
                <w:sz w:val="20"/>
                <w:szCs w:val="20"/>
              </w:rPr>
              <w:t>власності</w:t>
            </w:r>
            <w:r>
              <w:rPr>
                <w:rFonts w:eastAsia="Arial" w:cs="Arial" w:ascii="Arial" w:hAnsi="Arial"/>
                <w:sz w:val="20"/>
                <w:szCs w:val="20"/>
                <w:lang w:val="en-US"/>
              </w:rPr>
              <w:t xml:space="preserve">, </w:t>
            </w:r>
            <w:r>
              <w:rPr>
                <w:rFonts w:eastAsia="Arial" w:cs="Arial" w:ascii="Arial" w:hAnsi="Arial"/>
                <w:sz w:val="20"/>
                <w:szCs w:val="20"/>
              </w:rPr>
              <w:t>власника</w:t>
            </w:r>
            <w:r>
              <w:rPr>
                <w:rFonts w:eastAsia="Arial" w:cs="Arial" w:ascii="Arial" w:hAnsi="Arial"/>
                <w:sz w:val="20"/>
                <w:szCs w:val="20"/>
                <w:lang w:val="en-US"/>
              </w:rPr>
              <w:t xml:space="preserve"> </w:t>
            </w:r>
            <w:r>
              <w:rPr>
                <w:rFonts w:eastAsia="Arial" w:cs="Arial" w:ascii="Arial" w:hAnsi="Arial"/>
                <w:sz w:val="20"/>
                <w:szCs w:val="20"/>
              </w:rPr>
              <w:t>та</w:t>
            </w:r>
            <w:r>
              <w:rPr>
                <w:rFonts w:eastAsia="Arial" w:cs="Arial" w:ascii="Arial" w:hAnsi="Arial"/>
                <w:sz w:val="20"/>
                <w:szCs w:val="20"/>
                <w:lang w:val="en-US"/>
              </w:rPr>
              <w:t xml:space="preserve"> </w:t>
            </w:r>
            <w:r>
              <w:rPr>
                <w:rFonts w:eastAsia="Arial" w:cs="Arial" w:ascii="Arial" w:hAnsi="Arial"/>
                <w:sz w:val="20"/>
                <w:szCs w:val="20"/>
              </w:rPr>
              <w:t>керівників</w:t>
            </w:r>
            <w:r>
              <w:rPr>
                <w:rFonts w:eastAsia="Arial" w:cs="Arial" w:ascii="Arial" w:hAnsi="Arial"/>
                <w:sz w:val="20"/>
                <w:szCs w:val="20"/>
                <w:lang w:val="en-US"/>
              </w:rPr>
              <w:t xml:space="preserve"> </w:t>
            </w:r>
            <w:r>
              <w:rPr>
                <w:rFonts w:eastAsia="Arial" w:cs="Arial" w:ascii="Arial" w:hAnsi="Arial"/>
                <w:sz w:val="20"/>
                <w:szCs w:val="20"/>
              </w:rPr>
              <w:t>компанії</w:t>
            </w:r>
            <w:r>
              <w:rPr>
                <w:rFonts w:eastAsia="Arial" w:cs="Arial" w:ascii="Arial" w:hAnsi="Arial"/>
                <w:sz w:val="20"/>
                <w:szCs w:val="20"/>
                <w:lang w:val="en-US"/>
              </w:rPr>
              <w:t xml:space="preserve"> </w:t>
            </w:r>
            <w:r>
              <w:rPr>
                <w:rFonts w:eastAsia="Arial" w:cs="Arial" w:ascii="Arial" w:hAnsi="Arial"/>
                <w:sz w:val="20"/>
                <w:szCs w:val="20"/>
              </w:rPr>
              <w:t>Замовника</w:t>
            </w:r>
            <w:r>
              <w:rPr>
                <w:rFonts w:eastAsia="Arial" w:cs="Arial" w:ascii="Arial" w:hAnsi="Arial"/>
                <w:sz w:val="20"/>
                <w:szCs w:val="20"/>
                <w:lang w:val="en-US"/>
              </w:rPr>
              <w:t xml:space="preserve">. </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2.4. In case of a legally substantiated termination of the Contract initiated by DTEL-IX, including any such termination in accordance with Clause 7.3 of this Annex, DTEL-IX shall be entitled for future refusal to enter into any new contract between DTEL-IX and the Customer, notwithstanding any full or partial change of the Customer’s name, ownership type, owner or management.</w:t>
            </w:r>
          </w:p>
        </w:tc>
      </w:tr>
      <w:tr>
        <w:trPr/>
        <w:tc>
          <w:tcPr>
            <w:tcW w:w="4927" w:type="dxa"/>
            <w:tcBorders/>
            <w:shd w:color="auto" w:fill="auto" w:val="clear"/>
          </w:tcPr>
          <w:p>
            <w:pPr>
              <w:pStyle w:val="Normal"/>
              <w:jc w:val="both"/>
              <w:rPr>
                <w:rFonts w:ascii="Arial" w:hAnsi="Arial" w:cs="Arial"/>
                <w:sz w:val="20"/>
                <w:szCs w:val="20"/>
              </w:rPr>
            </w:pPr>
            <w:r>
              <w:rPr>
                <w:rFonts w:eastAsia="Arial" w:cs="Arial" w:ascii="Arial" w:hAnsi="Arial"/>
                <w:sz w:val="20"/>
                <w:szCs w:val="20"/>
              </w:rPr>
              <w:t xml:space="preserve">2.5. Незважаючи на положення п.п. 2.1. та 2.2. Замовник має право на дострокове розірвання Договору і всіх Додатків до нього в односторонньому порядку за умови письмового повідомлення DTEL-IX за 1 (один) календарний місяць до дня розірвання договору. </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2.5. Notwithstanding Clauses 2.1 and 2.2 the Customer shall be entitled to unilateral premature termination of the Contract and all the Annexes thereto in case of a written notification of DTEL-IX in 1 (one) calendar month prior to such termination of the Contract.</w:t>
            </w:r>
          </w:p>
        </w:tc>
      </w:tr>
      <w:tr>
        <w:trPr/>
        <w:tc>
          <w:tcPr>
            <w:tcW w:w="4927" w:type="dxa"/>
            <w:tcBorders/>
            <w:shd w:color="auto" w:fill="auto" w:val="clear"/>
          </w:tcPr>
          <w:p>
            <w:pPr>
              <w:pStyle w:val="Normal"/>
              <w:jc w:val="both"/>
              <w:rPr>
                <w:rFonts w:ascii="Arial" w:hAnsi="Arial" w:cs="Arial"/>
                <w:sz w:val="20"/>
                <w:szCs w:val="20"/>
              </w:rPr>
            </w:pPr>
            <w:r>
              <w:rPr>
                <w:rFonts w:eastAsia="Arial" w:cs="Arial" w:ascii="Arial" w:hAnsi="Arial"/>
                <w:sz w:val="20"/>
                <w:szCs w:val="20"/>
              </w:rPr>
              <w:t>2.6. Даний  Договір може бути достроково розірваний за згодою Сторін в узгоджений Сторонами термін за умови проведення повних взаєморозрахунків та виконання всіх фінансових зобов'язань одна перед одною з дотриманням умов цього Договору та вимог законодавства України.</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2.6 This Contract may be terminated prematurely at the Parties consent in term determined by the Parties on the condition of complete mutual settlements and mutual fulfillment of all financial obligations, in compliance with terms and conditions of this Contract and requirements of the law of Ukraine.</w:t>
            </w:r>
          </w:p>
        </w:tc>
      </w:tr>
      <w:tr>
        <w:trPr/>
        <w:tc>
          <w:tcPr>
            <w:tcW w:w="4927" w:type="dxa"/>
            <w:tcBorders/>
            <w:shd w:color="auto" w:fill="auto" w:val="clear"/>
          </w:tcPr>
          <w:p>
            <w:pPr>
              <w:pStyle w:val="Normal"/>
              <w:jc w:val="both"/>
              <w:rPr>
                <w:rFonts w:ascii="Arial" w:hAnsi="Arial" w:cs="Arial"/>
                <w:sz w:val="20"/>
                <w:szCs w:val="20"/>
              </w:rPr>
            </w:pPr>
            <w:r>
              <w:rPr>
                <w:rFonts w:eastAsia="Arial" w:cs="Arial" w:ascii="Arial" w:hAnsi="Arial"/>
                <w:b/>
                <w:sz w:val="20"/>
                <w:szCs w:val="20"/>
              </w:rPr>
              <w:t>3. Обсяг послуг, права та обов’язки DTEL-IX</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b/>
                <w:sz w:val="20"/>
                <w:szCs w:val="20"/>
                <w:lang w:val="en-US"/>
              </w:rPr>
              <w:t>3. Scope of Services, Rights and Obligations of DTEL-IX</w:t>
            </w:r>
          </w:p>
        </w:tc>
      </w:tr>
      <w:tr>
        <w:trPr/>
        <w:tc>
          <w:tcPr>
            <w:tcW w:w="4927" w:type="dxa"/>
            <w:tcBorders/>
            <w:shd w:color="auto" w:fill="auto" w:val="clear"/>
          </w:tcPr>
          <w:p>
            <w:pPr>
              <w:pStyle w:val="Normal"/>
              <w:jc w:val="both"/>
              <w:rPr>
                <w:rFonts w:ascii="Arial" w:hAnsi="Arial" w:cs="Arial"/>
                <w:sz w:val="20"/>
                <w:szCs w:val="20"/>
              </w:rPr>
            </w:pPr>
            <w:r>
              <w:rPr>
                <w:rFonts w:eastAsia="Arial" w:cs="Arial" w:ascii="Arial" w:hAnsi="Arial"/>
                <w:sz w:val="20"/>
                <w:szCs w:val="20"/>
              </w:rPr>
              <w:t xml:space="preserve">3.1 Послуги DTEL-IX визначаються Договором і Додатками, що укладаються між Сторонами та становлять цілісний документ. </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3.1. DTEL-IX services are determined by the Contract and Annex thereto that may be concluded by the Parties and shall constitute the entire document.</w:t>
            </w:r>
          </w:p>
        </w:tc>
      </w:tr>
      <w:tr>
        <w:trPr/>
        <w:tc>
          <w:tcPr>
            <w:tcW w:w="4927" w:type="dxa"/>
            <w:tcBorders/>
            <w:shd w:color="auto" w:fill="auto" w:val="clear"/>
          </w:tcPr>
          <w:p>
            <w:pPr>
              <w:pStyle w:val="Normal"/>
              <w:jc w:val="both"/>
              <w:rPr>
                <w:rFonts w:ascii="Arial" w:hAnsi="Arial" w:cs="Arial"/>
                <w:sz w:val="20"/>
                <w:szCs w:val="20"/>
              </w:rPr>
            </w:pPr>
            <w:r>
              <w:rPr>
                <w:rFonts w:eastAsia="Arial" w:cs="Arial" w:ascii="Arial" w:hAnsi="Arial"/>
                <w:sz w:val="20"/>
                <w:szCs w:val="20"/>
              </w:rPr>
              <w:t>3.2  Відомості про замовлені  Послуги, що надаються Замовнику за Договором, визначаються в окремих Додатках (Замовленнях) до нього. Ці Замовлення містять відомості про  кількість та  якість Послуг, строк надання, ціну замовлених Послуг та інші важливі відомості і уточнюючі істотні умови Договору.</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3.2. Information about ordered Services, which are being provided to the Customer under the Contract, shall be determined by individual Annexes (Orders) thereto. Such Orders contain information on the amount and quality of the Services, terms of their provision, price for the ordered Services and other important data and clarifying significant terms of the Contract.</w:t>
            </w:r>
          </w:p>
        </w:tc>
      </w:tr>
      <w:tr>
        <w:trPr/>
        <w:tc>
          <w:tcPr>
            <w:tcW w:w="4927" w:type="dxa"/>
            <w:tcBorders/>
            <w:shd w:color="auto" w:fill="auto" w:val="clear"/>
          </w:tcPr>
          <w:p>
            <w:pPr>
              <w:pStyle w:val="Normal"/>
              <w:jc w:val="both"/>
              <w:rPr>
                <w:rFonts w:ascii="Arial" w:hAnsi="Arial" w:cs="Arial"/>
                <w:sz w:val="20"/>
                <w:szCs w:val="20"/>
                <w:lang w:val="en-US"/>
              </w:rPr>
            </w:pPr>
            <w:r>
              <w:rPr>
                <w:rFonts w:eastAsia="Arial" w:cs="Arial" w:ascii="Arial" w:hAnsi="Arial"/>
                <w:sz w:val="20"/>
                <w:szCs w:val="20"/>
                <w:lang w:val="en-US"/>
              </w:rPr>
              <w:t xml:space="preserve">3.3 DTEL-IX  </w:t>
            </w:r>
            <w:r>
              <w:rPr>
                <w:rFonts w:eastAsia="Arial" w:cs="Arial" w:ascii="Arial" w:hAnsi="Arial"/>
                <w:sz w:val="20"/>
                <w:szCs w:val="20"/>
              </w:rPr>
              <w:t>залишає</w:t>
            </w:r>
            <w:r>
              <w:rPr>
                <w:rFonts w:eastAsia="Arial" w:cs="Arial" w:ascii="Arial" w:hAnsi="Arial"/>
                <w:sz w:val="20"/>
                <w:szCs w:val="20"/>
                <w:lang w:val="en-US"/>
              </w:rPr>
              <w:t xml:space="preserve"> </w:t>
            </w:r>
            <w:r>
              <w:rPr>
                <w:rFonts w:eastAsia="Arial" w:cs="Arial" w:ascii="Arial" w:hAnsi="Arial"/>
                <w:sz w:val="20"/>
                <w:szCs w:val="20"/>
              </w:rPr>
              <w:t>за</w:t>
            </w:r>
            <w:r>
              <w:rPr>
                <w:rFonts w:eastAsia="Arial" w:cs="Arial" w:ascii="Arial" w:hAnsi="Arial"/>
                <w:sz w:val="20"/>
                <w:szCs w:val="20"/>
                <w:lang w:val="en-US"/>
              </w:rPr>
              <w:t xml:space="preserve"> </w:t>
            </w:r>
            <w:r>
              <w:rPr>
                <w:rFonts w:eastAsia="Arial" w:cs="Arial" w:ascii="Arial" w:hAnsi="Arial"/>
                <w:sz w:val="20"/>
                <w:szCs w:val="20"/>
              </w:rPr>
              <w:t>собою</w:t>
            </w:r>
            <w:r>
              <w:rPr>
                <w:rFonts w:eastAsia="Arial" w:cs="Arial" w:ascii="Arial" w:hAnsi="Arial"/>
                <w:sz w:val="20"/>
                <w:szCs w:val="20"/>
                <w:lang w:val="en-US"/>
              </w:rPr>
              <w:t xml:space="preserve"> </w:t>
            </w:r>
            <w:r>
              <w:rPr>
                <w:rFonts w:eastAsia="Arial" w:cs="Arial" w:ascii="Arial" w:hAnsi="Arial"/>
                <w:sz w:val="20"/>
                <w:szCs w:val="20"/>
              </w:rPr>
              <w:t>право</w:t>
            </w:r>
            <w:r>
              <w:rPr>
                <w:rFonts w:eastAsia="Arial" w:cs="Arial" w:ascii="Arial" w:hAnsi="Arial"/>
                <w:sz w:val="20"/>
                <w:szCs w:val="20"/>
                <w:lang w:val="en-US"/>
              </w:rPr>
              <w:t xml:space="preserve"> </w:t>
            </w:r>
            <w:r>
              <w:rPr>
                <w:rFonts w:eastAsia="Arial" w:cs="Arial" w:ascii="Arial" w:hAnsi="Arial"/>
                <w:sz w:val="20"/>
                <w:szCs w:val="20"/>
              </w:rPr>
              <w:t>змінювати</w:t>
            </w:r>
            <w:r>
              <w:rPr>
                <w:rFonts w:eastAsia="Arial" w:cs="Arial" w:ascii="Arial" w:hAnsi="Arial"/>
                <w:sz w:val="20"/>
                <w:szCs w:val="20"/>
                <w:lang w:val="en-US"/>
              </w:rPr>
              <w:t xml:space="preserve">, </w:t>
            </w:r>
            <w:r>
              <w:rPr>
                <w:rFonts w:eastAsia="Arial" w:cs="Arial" w:ascii="Arial" w:hAnsi="Arial"/>
                <w:sz w:val="20"/>
                <w:szCs w:val="20"/>
              </w:rPr>
              <w:t>розширювати</w:t>
            </w:r>
            <w:r>
              <w:rPr>
                <w:rFonts w:eastAsia="Arial" w:cs="Arial" w:ascii="Arial" w:hAnsi="Arial"/>
                <w:sz w:val="20"/>
                <w:szCs w:val="20"/>
                <w:lang w:val="en-US"/>
              </w:rPr>
              <w:t xml:space="preserve"> </w:t>
            </w:r>
            <w:r>
              <w:rPr>
                <w:rFonts w:eastAsia="Arial" w:cs="Arial" w:ascii="Arial" w:hAnsi="Arial"/>
                <w:sz w:val="20"/>
                <w:szCs w:val="20"/>
              </w:rPr>
              <w:t>обсяг</w:t>
            </w:r>
            <w:r>
              <w:rPr>
                <w:rFonts w:eastAsia="Arial" w:cs="Arial" w:ascii="Arial" w:hAnsi="Arial"/>
                <w:sz w:val="20"/>
                <w:szCs w:val="20"/>
                <w:lang w:val="en-US"/>
              </w:rPr>
              <w:t xml:space="preserve"> </w:t>
            </w:r>
            <w:r>
              <w:rPr>
                <w:rFonts w:eastAsia="Arial" w:cs="Arial" w:ascii="Arial" w:hAnsi="Arial"/>
                <w:sz w:val="20"/>
                <w:szCs w:val="20"/>
              </w:rPr>
              <w:t>Послуг</w:t>
            </w:r>
            <w:r>
              <w:rPr>
                <w:rFonts w:eastAsia="Arial" w:cs="Arial" w:ascii="Arial" w:hAnsi="Arial"/>
                <w:sz w:val="20"/>
                <w:szCs w:val="20"/>
                <w:lang w:val="en-US"/>
              </w:rPr>
              <w:t xml:space="preserve">, </w:t>
            </w:r>
            <w:r>
              <w:rPr>
                <w:rFonts w:eastAsia="Arial" w:cs="Arial" w:ascii="Arial" w:hAnsi="Arial"/>
                <w:sz w:val="20"/>
                <w:szCs w:val="20"/>
              </w:rPr>
              <w:t>вносити</w:t>
            </w:r>
            <w:r>
              <w:rPr>
                <w:rFonts w:eastAsia="Arial" w:cs="Arial" w:ascii="Arial" w:hAnsi="Arial"/>
                <w:sz w:val="20"/>
                <w:szCs w:val="20"/>
                <w:lang w:val="en-US"/>
              </w:rPr>
              <w:t xml:space="preserve"> </w:t>
            </w:r>
            <w:r>
              <w:rPr>
                <w:rFonts w:eastAsia="Arial" w:cs="Arial" w:ascii="Arial" w:hAnsi="Arial"/>
                <w:sz w:val="20"/>
                <w:szCs w:val="20"/>
              </w:rPr>
              <w:t>покращення</w:t>
            </w:r>
            <w:r>
              <w:rPr>
                <w:rFonts w:eastAsia="Arial" w:cs="Arial" w:ascii="Arial" w:hAnsi="Arial"/>
                <w:sz w:val="20"/>
                <w:szCs w:val="20"/>
                <w:lang w:val="en-US"/>
              </w:rPr>
              <w:t xml:space="preserve"> </w:t>
            </w:r>
            <w:r>
              <w:rPr>
                <w:rFonts w:eastAsia="Arial" w:cs="Arial" w:ascii="Arial" w:hAnsi="Arial"/>
                <w:sz w:val="20"/>
                <w:szCs w:val="20"/>
              </w:rPr>
              <w:t>в</w:t>
            </w:r>
            <w:r>
              <w:rPr>
                <w:rFonts w:eastAsia="Arial" w:cs="Arial" w:ascii="Arial" w:hAnsi="Arial"/>
                <w:sz w:val="20"/>
                <w:szCs w:val="20"/>
                <w:lang w:val="en-US"/>
              </w:rPr>
              <w:t xml:space="preserve"> </w:t>
            </w:r>
            <w:r>
              <w:rPr>
                <w:rFonts w:eastAsia="Arial" w:cs="Arial" w:ascii="Arial" w:hAnsi="Arial"/>
                <w:sz w:val="20"/>
                <w:szCs w:val="20"/>
              </w:rPr>
              <w:t>разі</w:t>
            </w:r>
            <w:r>
              <w:rPr>
                <w:rFonts w:eastAsia="Arial" w:cs="Arial" w:ascii="Arial" w:hAnsi="Arial"/>
                <w:sz w:val="20"/>
                <w:szCs w:val="20"/>
                <w:lang w:val="en-US"/>
              </w:rPr>
              <w:t xml:space="preserve">, </w:t>
            </w:r>
            <w:r>
              <w:rPr>
                <w:rFonts w:eastAsia="Arial" w:cs="Arial" w:ascii="Arial" w:hAnsi="Arial"/>
                <w:sz w:val="20"/>
                <w:szCs w:val="20"/>
              </w:rPr>
              <w:t>якщо</w:t>
            </w:r>
            <w:r>
              <w:rPr>
                <w:rFonts w:eastAsia="Arial" w:cs="Arial" w:ascii="Arial" w:hAnsi="Arial"/>
                <w:sz w:val="20"/>
                <w:szCs w:val="20"/>
                <w:lang w:val="en-US"/>
              </w:rPr>
              <w:t xml:space="preserve"> </w:t>
            </w:r>
            <w:r>
              <w:rPr>
                <w:rFonts w:eastAsia="Arial" w:cs="Arial" w:ascii="Arial" w:hAnsi="Arial"/>
                <w:sz w:val="20"/>
                <w:szCs w:val="20"/>
              </w:rPr>
              <w:t>цього</w:t>
            </w:r>
            <w:r>
              <w:rPr>
                <w:rFonts w:eastAsia="Arial" w:cs="Arial" w:ascii="Arial" w:hAnsi="Arial"/>
                <w:sz w:val="20"/>
                <w:szCs w:val="20"/>
                <w:lang w:val="en-US"/>
              </w:rPr>
              <w:t xml:space="preserve"> </w:t>
            </w:r>
            <w:r>
              <w:rPr>
                <w:rFonts w:eastAsia="Arial" w:cs="Arial" w:ascii="Arial" w:hAnsi="Arial"/>
                <w:sz w:val="20"/>
                <w:szCs w:val="20"/>
              </w:rPr>
              <w:t>вимагають</w:t>
            </w:r>
            <w:r>
              <w:rPr>
                <w:rFonts w:eastAsia="Arial" w:cs="Arial" w:ascii="Arial" w:hAnsi="Arial"/>
                <w:sz w:val="20"/>
                <w:szCs w:val="20"/>
                <w:lang w:val="en-US"/>
              </w:rPr>
              <w:t xml:space="preserve"> </w:t>
            </w:r>
            <w:r>
              <w:rPr>
                <w:rFonts w:eastAsia="Arial" w:cs="Arial" w:ascii="Arial" w:hAnsi="Arial"/>
                <w:sz w:val="20"/>
                <w:szCs w:val="20"/>
              </w:rPr>
              <w:t>змінені</w:t>
            </w:r>
            <w:r>
              <w:rPr>
                <w:rFonts w:eastAsia="Arial" w:cs="Arial" w:ascii="Arial" w:hAnsi="Arial"/>
                <w:sz w:val="20"/>
                <w:szCs w:val="20"/>
                <w:lang w:val="en-US"/>
              </w:rPr>
              <w:t xml:space="preserve"> </w:t>
            </w:r>
            <w:r>
              <w:rPr>
                <w:rFonts w:eastAsia="Arial" w:cs="Arial" w:ascii="Arial" w:hAnsi="Arial"/>
                <w:sz w:val="20"/>
                <w:szCs w:val="20"/>
              </w:rPr>
              <w:t>технічні</w:t>
            </w:r>
            <w:r>
              <w:rPr>
                <w:rFonts w:eastAsia="Arial" w:cs="Arial" w:ascii="Arial" w:hAnsi="Arial"/>
                <w:sz w:val="20"/>
                <w:szCs w:val="20"/>
                <w:lang w:val="en-US"/>
              </w:rPr>
              <w:t xml:space="preserve"> </w:t>
            </w:r>
            <w:r>
              <w:rPr>
                <w:rFonts w:eastAsia="Arial" w:cs="Arial" w:ascii="Arial" w:hAnsi="Arial"/>
                <w:sz w:val="20"/>
                <w:szCs w:val="20"/>
              </w:rPr>
              <w:t>умови</w:t>
            </w:r>
            <w:r>
              <w:rPr>
                <w:rFonts w:eastAsia="Arial" w:cs="Arial" w:ascii="Arial" w:hAnsi="Arial"/>
                <w:sz w:val="20"/>
                <w:szCs w:val="20"/>
                <w:lang w:val="en-US"/>
              </w:rPr>
              <w:t xml:space="preserve">, </w:t>
            </w:r>
            <w:r>
              <w:rPr>
                <w:rFonts w:eastAsia="Arial" w:cs="Arial" w:ascii="Arial" w:hAnsi="Arial"/>
                <w:sz w:val="20"/>
                <w:szCs w:val="20"/>
              </w:rPr>
              <w:t>застосовувати</w:t>
            </w:r>
            <w:r>
              <w:rPr>
                <w:rFonts w:eastAsia="Arial" w:cs="Arial" w:ascii="Arial" w:hAnsi="Arial"/>
                <w:sz w:val="20"/>
                <w:szCs w:val="20"/>
                <w:lang w:val="en-US"/>
              </w:rPr>
              <w:t xml:space="preserve"> </w:t>
            </w:r>
            <w:r>
              <w:rPr>
                <w:rFonts w:eastAsia="Arial" w:cs="Arial" w:ascii="Arial" w:hAnsi="Arial"/>
                <w:sz w:val="20"/>
                <w:szCs w:val="20"/>
              </w:rPr>
              <w:t>технологічні</w:t>
            </w:r>
            <w:r>
              <w:rPr>
                <w:rFonts w:eastAsia="Arial" w:cs="Arial" w:ascii="Arial" w:hAnsi="Arial"/>
                <w:sz w:val="20"/>
                <w:szCs w:val="20"/>
                <w:lang w:val="en-US"/>
              </w:rPr>
              <w:t xml:space="preserve"> </w:t>
            </w:r>
            <w:r>
              <w:rPr>
                <w:rFonts w:eastAsia="Arial" w:cs="Arial" w:ascii="Arial" w:hAnsi="Arial"/>
                <w:sz w:val="20"/>
                <w:szCs w:val="20"/>
              </w:rPr>
              <w:t>обмеження</w:t>
            </w:r>
            <w:r>
              <w:rPr>
                <w:rFonts w:eastAsia="Arial" w:cs="Arial" w:ascii="Arial" w:hAnsi="Arial"/>
                <w:sz w:val="20"/>
                <w:szCs w:val="20"/>
                <w:lang w:val="en-US"/>
              </w:rPr>
              <w:t xml:space="preserve"> </w:t>
            </w:r>
            <w:r>
              <w:rPr>
                <w:rFonts w:eastAsia="Arial" w:cs="Arial" w:ascii="Arial" w:hAnsi="Arial"/>
                <w:sz w:val="20"/>
                <w:szCs w:val="20"/>
              </w:rPr>
              <w:t>в</w:t>
            </w:r>
            <w:r>
              <w:rPr>
                <w:rFonts w:eastAsia="Arial" w:cs="Arial" w:ascii="Arial" w:hAnsi="Arial"/>
                <w:sz w:val="20"/>
                <w:szCs w:val="20"/>
                <w:lang w:val="en-US"/>
              </w:rPr>
              <w:t xml:space="preserve"> </w:t>
            </w:r>
            <w:r>
              <w:rPr>
                <w:rFonts w:eastAsia="Arial" w:cs="Arial" w:ascii="Arial" w:hAnsi="Arial"/>
                <w:sz w:val="20"/>
                <w:szCs w:val="20"/>
              </w:rPr>
              <w:t>користування</w:t>
            </w:r>
            <w:r>
              <w:rPr>
                <w:rFonts w:eastAsia="Arial" w:cs="Arial" w:ascii="Arial" w:hAnsi="Arial"/>
                <w:sz w:val="20"/>
                <w:szCs w:val="20"/>
                <w:lang w:val="en-US"/>
              </w:rPr>
              <w:t xml:space="preserve"> </w:t>
            </w:r>
            <w:r>
              <w:rPr>
                <w:rFonts w:eastAsia="Arial" w:cs="Arial" w:ascii="Arial" w:hAnsi="Arial"/>
                <w:sz w:val="20"/>
                <w:szCs w:val="20"/>
              </w:rPr>
              <w:t>Послугами</w:t>
            </w:r>
            <w:r>
              <w:rPr>
                <w:rFonts w:eastAsia="Arial" w:cs="Arial" w:ascii="Arial" w:hAnsi="Arial"/>
                <w:sz w:val="20"/>
                <w:szCs w:val="20"/>
                <w:lang w:val="en-US"/>
              </w:rPr>
              <w:t xml:space="preserve"> </w:t>
            </w:r>
            <w:r>
              <w:rPr>
                <w:rFonts w:eastAsia="Arial" w:cs="Arial" w:ascii="Arial" w:hAnsi="Arial"/>
                <w:sz w:val="20"/>
                <w:szCs w:val="20"/>
              </w:rPr>
              <w:t>за</w:t>
            </w:r>
            <w:r>
              <w:rPr>
                <w:rFonts w:eastAsia="Arial" w:cs="Arial" w:ascii="Arial" w:hAnsi="Arial"/>
                <w:sz w:val="20"/>
                <w:szCs w:val="20"/>
                <w:lang w:val="en-US"/>
              </w:rPr>
              <w:t xml:space="preserve"> </w:t>
            </w:r>
            <w:r>
              <w:rPr>
                <w:rFonts w:eastAsia="Arial" w:cs="Arial" w:ascii="Arial" w:hAnsi="Arial"/>
                <w:sz w:val="20"/>
                <w:szCs w:val="20"/>
              </w:rPr>
              <w:t>умови</w:t>
            </w:r>
            <w:r>
              <w:rPr>
                <w:rFonts w:eastAsia="Arial" w:cs="Arial" w:ascii="Arial" w:hAnsi="Arial"/>
                <w:sz w:val="20"/>
                <w:szCs w:val="20"/>
                <w:lang w:val="en-US"/>
              </w:rPr>
              <w:t xml:space="preserve">, </w:t>
            </w:r>
            <w:r>
              <w:rPr>
                <w:rFonts w:eastAsia="Arial" w:cs="Arial" w:ascii="Arial" w:hAnsi="Arial"/>
                <w:sz w:val="20"/>
                <w:szCs w:val="20"/>
              </w:rPr>
              <w:t>якщо</w:t>
            </w:r>
            <w:r>
              <w:rPr>
                <w:rFonts w:eastAsia="Arial" w:cs="Arial" w:ascii="Arial" w:hAnsi="Arial"/>
                <w:sz w:val="20"/>
                <w:szCs w:val="20"/>
                <w:lang w:val="en-US"/>
              </w:rPr>
              <w:t xml:space="preserve"> </w:t>
            </w:r>
            <w:r>
              <w:rPr>
                <w:rFonts w:eastAsia="Arial" w:cs="Arial" w:ascii="Arial" w:hAnsi="Arial"/>
                <w:sz w:val="20"/>
                <w:szCs w:val="20"/>
              </w:rPr>
              <w:t>такі</w:t>
            </w:r>
            <w:r>
              <w:rPr>
                <w:rFonts w:eastAsia="Arial" w:cs="Arial" w:ascii="Arial" w:hAnsi="Arial"/>
                <w:sz w:val="20"/>
                <w:szCs w:val="20"/>
                <w:lang w:val="en-US"/>
              </w:rPr>
              <w:t xml:space="preserve"> </w:t>
            </w:r>
            <w:r>
              <w:rPr>
                <w:rFonts w:eastAsia="Arial" w:cs="Arial" w:ascii="Arial" w:hAnsi="Arial"/>
                <w:sz w:val="20"/>
                <w:szCs w:val="20"/>
              </w:rPr>
              <w:t>зміни</w:t>
            </w:r>
            <w:r>
              <w:rPr>
                <w:rFonts w:eastAsia="Arial" w:cs="Arial" w:ascii="Arial" w:hAnsi="Arial"/>
                <w:sz w:val="20"/>
                <w:szCs w:val="20"/>
                <w:lang w:val="en-US"/>
              </w:rPr>
              <w:t xml:space="preserve"> </w:t>
            </w:r>
            <w:r>
              <w:rPr>
                <w:rFonts w:eastAsia="Arial" w:cs="Arial" w:ascii="Arial" w:hAnsi="Arial"/>
                <w:sz w:val="20"/>
                <w:szCs w:val="20"/>
              </w:rPr>
              <w:t>не</w:t>
            </w:r>
            <w:r>
              <w:rPr>
                <w:rFonts w:eastAsia="Arial" w:cs="Arial" w:ascii="Arial" w:hAnsi="Arial"/>
                <w:sz w:val="20"/>
                <w:szCs w:val="20"/>
                <w:lang w:val="en-US"/>
              </w:rPr>
              <w:t xml:space="preserve"> </w:t>
            </w:r>
            <w:r>
              <w:rPr>
                <w:rFonts w:eastAsia="Arial" w:cs="Arial" w:ascii="Arial" w:hAnsi="Arial"/>
                <w:sz w:val="20"/>
                <w:szCs w:val="20"/>
              </w:rPr>
              <w:t>зменшують</w:t>
            </w:r>
            <w:r>
              <w:rPr>
                <w:rFonts w:eastAsia="Arial" w:cs="Arial" w:ascii="Arial" w:hAnsi="Arial"/>
                <w:sz w:val="20"/>
                <w:szCs w:val="20"/>
                <w:lang w:val="en-US"/>
              </w:rPr>
              <w:t xml:space="preserve"> </w:t>
            </w:r>
            <w:r>
              <w:rPr>
                <w:rFonts w:eastAsia="Arial" w:cs="Arial" w:ascii="Arial" w:hAnsi="Arial"/>
                <w:sz w:val="20"/>
                <w:szCs w:val="20"/>
              </w:rPr>
              <w:t>об</w:t>
            </w:r>
            <w:r>
              <w:rPr>
                <w:rFonts w:eastAsia="Arial" w:cs="Arial" w:ascii="Arial" w:hAnsi="Arial"/>
                <w:sz w:val="20"/>
                <w:szCs w:val="20"/>
                <w:lang w:val="en-US"/>
              </w:rPr>
              <w:t>’</w:t>
            </w:r>
            <w:r>
              <w:rPr>
                <w:rFonts w:eastAsia="Arial" w:cs="Arial" w:ascii="Arial" w:hAnsi="Arial"/>
                <w:sz w:val="20"/>
                <w:szCs w:val="20"/>
              </w:rPr>
              <w:t>єм</w:t>
            </w:r>
            <w:r>
              <w:rPr>
                <w:rFonts w:eastAsia="Arial" w:cs="Arial" w:ascii="Arial" w:hAnsi="Arial"/>
                <w:sz w:val="20"/>
                <w:szCs w:val="20"/>
                <w:lang w:val="en-US"/>
              </w:rPr>
              <w:t xml:space="preserve"> </w:t>
            </w:r>
            <w:r>
              <w:rPr>
                <w:rFonts w:eastAsia="Arial" w:cs="Arial" w:ascii="Arial" w:hAnsi="Arial"/>
                <w:sz w:val="20"/>
                <w:szCs w:val="20"/>
              </w:rPr>
              <w:t>Послуг</w:t>
            </w:r>
            <w:r>
              <w:rPr>
                <w:rFonts w:eastAsia="Arial" w:cs="Arial" w:ascii="Arial" w:hAnsi="Arial"/>
                <w:sz w:val="20"/>
                <w:szCs w:val="20"/>
                <w:lang w:val="en-US"/>
              </w:rPr>
              <w:t xml:space="preserve"> </w:t>
            </w:r>
            <w:r>
              <w:rPr>
                <w:rFonts w:eastAsia="Arial" w:cs="Arial" w:ascii="Arial" w:hAnsi="Arial"/>
                <w:sz w:val="20"/>
                <w:szCs w:val="20"/>
              </w:rPr>
              <w:t>або</w:t>
            </w:r>
            <w:r>
              <w:rPr>
                <w:rFonts w:eastAsia="Arial" w:cs="Arial" w:ascii="Arial" w:hAnsi="Arial"/>
                <w:sz w:val="20"/>
                <w:szCs w:val="20"/>
                <w:lang w:val="en-US"/>
              </w:rPr>
              <w:t xml:space="preserve"> </w:t>
            </w:r>
            <w:r>
              <w:rPr>
                <w:rFonts w:eastAsia="Arial" w:cs="Arial" w:ascii="Arial" w:hAnsi="Arial"/>
                <w:sz w:val="20"/>
                <w:szCs w:val="20"/>
              </w:rPr>
              <w:t>не</w:t>
            </w:r>
            <w:r>
              <w:rPr>
                <w:rFonts w:eastAsia="Arial" w:cs="Arial" w:ascii="Arial" w:hAnsi="Arial"/>
                <w:sz w:val="20"/>
                <w:szCs w:val="20"/>
                <w:lang w:val="en-US"/>
              </w:rPr>
              <w:t xml:space="preserve"> </w:t>
            </w:r>
            <w:r>
              <w:rPr>
                <w:rFonts w:eastAsia="Arial" w:cs="Arial" w:ascii="Arial" w:hAnsi="Arial"/>
                <w:sz w:val="20"/>
                <w:szCs w:val="20"/>
              </w:rPr>
              <w:t>мають</w:t>
            </w:r>
            <w:r>
              <w:rPr>
                <w:rFonts w:eastAsia="Arial" w:cs="Arial" w:ascii="Arial" w:hAnsi="Arial"/>
                <w:sz w:val="20"/>
                <w:szCs w:val="20"/>
                <w:lang w:val="en-US"/>
              </w:rPr>
              <w:t xml:space="preserve"> </w:t>
            </w:r>
            <w:r>
              <w:rPr>
                <w:rFonts w:eastAsia="Arial" w:cs="Arial" w:ascii="Arial" w:hAnsi="Arial"/>
                <w:sz w:val="20"/>
                <w:szCs w:val="20"/>
              </w:rPr>
              <w:t>негативного</w:t>
            </w:r>
            <w:r>
              <w:rPr>
                <w:rFonts w:eastAsia="Arial" w:cs="Arial" w:ascii="Arial" w:hAnsi="Arial"/>
                <w:sz w:val="20"/>
                <w:szCs w:val="20"/>
                <w:lang w:val="en-US"/>
              </w:rPr>
              <w:t xml:space="preserve"> </w:t>
            </w:r>
            <w:r>
              <w:rPr>
                <w:rFonts w:eastAsia="Arial" w:cs="Arial" w:ascii="Arial" w:hAnsi="Arial"/>
                <w:sz w:val="20"/>
                <w:szCs w:val="20"/>
              </w:rPr>
              <w:t>впливу</w:t>
            </w:r>
            <w:r>
              <w:rPr>
                <w:rFonts w:eastAsia="Arial" w:cs="Arial" w:ascii="Arial" w:hAnsi="Arial"/>
                <w:sz w:val="20"/>
                <w:szCs w:val="20"/>
                <w:lang w:val="en-US"/>
              </w:rPr>
              <w:t xml:space="preserve"> </w:t>
            </w:r>
            <w:r>
              <w:rPr>
                <w:rFonts w:eastAsia="Arial" w:cs="Arial" w:ascii="Arial" w:hAnsi="Arial"/>
                <w:sz w:val="20"/>
                <w:szCs w:val="20"/>
              </w:rPr>
              <w:t>на</w:t>
            </w:r>
            <w:r>
              <w:rPr>
                <w:rFonts w:eastAsia="Arial" w:cs="Arial" w:ascii="Arial" w:hAnsi="Arial"/>
                <w:sz w:val="20"/>
                <w:szCs w:val="20"/>
                <w:lang w:val="en-US"/>
              </w:rPr>
              <w:t xml:space="preserve"> </w:t>
            </w:r>
            <w:r>
              <w:rPr>
                <w:rFonts w:eastAsia="Arial" w:cs="Arial" w:ascii="Arial" w:hAnsi="Arial"/>
                <w:sz w:val="20"/>
                <w:szCs w:val="20"/>
              </w:rPr>
              <w:t>передбачену</w:t>
            </w:r>
            <w:r>
              <w:rPr>
                <w:rFonts w:eastAsia="Arial" w:cs="Arial" w:ascii="Arial" w:hAnsi="Arial"/>
                <w:sz w:val="20"/>
                <w:szCs w:val="20"/>
                <w:lang w:val="en-US"/>
              </w:rPr>
              <w:t xml:space="preserve"> </w:t>
            </w:r>
            <w:r>
              <w:rPr>
                <w:rFonts w:eastAsia="Arial" w:cs="Arial" w:ascii="Arial" w:hAnsi="Arial"/>
                <w:sz w:val="20"/>
                <w:szCs w:val="20"/>
              </w:rPr>
              <w:t>Договором</w:t>
            </w:r>
            <w:r>
              <w:rPr>
                <w:rFonts w:eastAsia="Arial" w:cs="Arial" w:ascii="Arial" w:hAnsi="Arial"/>
                <w:sz w:val="20"/>
                <w:szCs w:val="20"/>
                <w:lang w:val="en-US"/>
              </w:rPr>
              <w:t xml:space="preserve"> </w:t>
            </w:r>
            <w:r>
              <w:rPr>
                <w:rFonts w:eastAsia="Arial" w:cs="Arial" w:ascii="Arial" w:hAnsi="Arial"/>
                <w:sz w:val="20"/>
                <w:szCs w:val="20"/>
              </w:rPr>
              <w:t>функціональність</w:t>
            </w:r>
            <w:r>
              <w:rPr>
                <w:rFonts w:eastAsia="Arial" w:cs="Arial" w:ascii="Arial" w:hAnsi="Arial"/>
                <w:sz w:val="20"/>
                <w:szCs w:val="20"/>
                <w:lang w:val="en-US"/>
              </w:rPr>
              <w:t xml:space="preserve"> </w:t>
            </w:r>
            <w:r>
              <w:rPr>
                <w:rFonts w:eastAsia="Arial" w:cs="Arial" w:ascii="Arial" w:hAnsi="Arial"/>
                <w:sz w:val="20"/>
                <w:szCs w:val="20"/>
              </w:rPr>
              <w:t>Послуг</w:t>
            </w:r>
            <w:r>
              <w:rPr>
                <w:rFonts w:eastAsia="Arial" w:cs="Arial" w:ascii="Arial" w:hAnsi="Arial"/>
                <w:sz w:val="20"/>
                <w:szCs w:val="20"/>
                <w:lang w:val="en-US"/>
              </w:rPr>
              <w:t>.</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3.3 DTEL-IX reserves the right to modify, expand the scope of the Services, to make improvements in case if those changes are demanded by changed technical conditions, to apply technological restrictions in service use in case if such changes do not decrease service volume or don’t have any negative impact to Service functionality provided by this Contract.</w:t>
            </w:r>
          </w:p>
        </w:tc>
      </w:tr>
      <w:tr>
        <w:trPr/>
        <w:tc>
          <w:tcPr>
            <w:tcW w:w="4927" w:type="dxa"/>
            <w:tcBorders/>
            <w:shd w:color="auto" w:fill="auto" w:val="clear"/>
          </w:tcPr>
          <w:p>
            <w:pPr>
              <w:pStyle w:val="Normal"/>
              <w:jc w:val="both"/>
              <w:rPr>
                <w:rFonts w:ascii="Arial" w:hAnsi="Arial" w:cs="Arial"/>
                <w:sz w:val="20"/>
                <w:szCs w:val="20"/>
              </w:rPr>
            </w:pPr>
            <w:r>
              <w:rPr>
                <w:rFonts w:eastAsia="Arial" w:cs="Arial" w:ascii="Arial" w:hAnsi="Arial"/>
                <w:b/>
                <w:sz w:val="20"/>
                <w:szCs w:val="20"/>
              </w:rPr>
              <w:t>4. Недоступність Послуг. Роботи з технічного обслуговування</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rPr>
            </w:pPr>
            <w:r>
              <w:rPr>
                <w:rFonts w:eastAsia="Arial" w:cs="Arial" w:ascii="Arial" w:hAnsi="Arial"/>
                <w:b/>
                <w:sz w:val="20"/>
                <w:szCs w:val="20"/>
              </w:rPr>
              <w:t>4. Service Unavailability. Technical Maintenance</w:t>
            </w:r>
          </w:p>
        </w:tc>
      </w:tr>
      <w:tr>
        <w:trPr/>
        <w:tc>
          <w:tcPr>
            <w:tcW w:w="4927" w:type="dxa"/>
            <w:tcBorders/>
            <w:shd w:color="auto" w:fill="auto" w:val="clear"/>
          </w:tcPr>
          <w:p>
            <w:pPr>
              <w:pStyle w:val="Normal"/>
              <w:jc w:val="both"/>
              <w:rPr>
                <w:rFonts w:ascii="Arial" w:hAnsi="Arial" w:cs="Arial"/>
                <w:sz w:val="20"/>
                <w:szCs w:val="20"/>
              </w:rPr>
            </w:pPr>
            <w:r>
              <w:rPr>
                <w:rFonts w:eastAsia="Arial" w:cs="Arial" w:ascii="Arial" w:hAnsi="Arial"/>
                <w:sz w:val="20"/>
                <w:szCs w:val="20"/>
              </w:rPr>
              <w:t xml:space="preserve">4.1 Якщо DTEL-IX не дотримується рівня обслуговування, визначеного умовами Договору та Додатком №2 «Опис послуг та угода про рівень обслуговування», Замовник має право на перерахунок вартості послуг в розмірі фактичної вартості недоотриманої Послуги за весь період такого недоотримання. </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4.1 If DTEL-IX does not comply with Service level determined by the Contract and Annex # 2 “Service Description and Service Level Agreement”, the Customer shall be entitled to demand the recalculation of the cost of Service  in amount of actual cost of shortage Service for all period of such shortage.</w:t>
            </w:r>
          </w:p>
        </w:tc>
      </w:tr>
      <w:tr>
        <w:trPr/>
        <w:tc>
          <w:tcPr>
            <w:tcW w:w="4927" w:type="dxa"/>
            <w:tcBorders/>
            <w:shd w:color="auto" w:fill="auto" w:val="clear"/>
          </w:tcPr>
          <w:p>
            <w:pPr>
              <w:pStyle w:val="Normal"/>
              <w:jc w:val="both"/>
              <w:rPr>
                <w:rFonts w:ascii="Arial" w:hAnsi="Arial" w:cs="Arial"/>
                <w:sz w:val="20"/>
                <w:szCs w:val="20"/>
              </w:rPr>
            </w:pPr>
            <w:r>
              <w:rPr>
                <w:rFonts w:eastAsia="Arial" w:cs="Arial" w:ascii="Arial" w:hAnsi="Arial"/>
                <w:sz w:val="20"/>
                <w:szCs w:val="20"/>
              </w:rPr>
              <w:t>4.2 Сума перерахунку за один випадок недоступності Послуги не може перевищувати розміру місячної плати за таку Послугу, а в сукупності за рік максимальна сума перерахунку не може перевищувати трьох розмірів місячної плати.</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4.2 The amount of recalculation for one case of Service unavailability shall not exceed monthly fee for such Service, and in total for a year the maximum amount of recalculation shall not exceed the amount of three monthly fees.</w:t>
            </w:r>
          </w:p>
        </w:tc>
      </w:tr>
      <w:tr>
        <w:trPr/>
        <w:tc>
          <w:tcPr>
            <w:tcW w:w="4927" w:type="dxa"/>
            <w:tcBorders/>
            <w:shd w:color="auto" w:fill="auto" w:val="clear"/>
          </w:tcPr>
          <w:p>
            <w:pPr>
              <w:pStyle w:val="Normal"/>
              <w:jc w:val="both"/>
              <w:rPr>
                <w:rFonts w:ascii="Arial" w:hAnsi="Arial" w:cs="Arial"/>
                <w:sz w:val="20"/>
                <w:szCs w:val="20"/>
              </w:rPr>
            </w:pPr>
            <w:r>
              <w:rPr>
                <w:rFonts w:eastAsia="Arial" w:cs="Arial" w:ascii="Arial" w:hAnsi="Arial"/>
                <w:sz w:val="20"/>
                <w:szCs w:val="20"/>
              </w:rPr>
              <w:t xml:space="preserve">4.3  Замовник повинен повідомити про обґрунтовані претензії щодо недотримання рівня обслуговування протягом 4 (чотирьох) календарних тижнів з  початку недоотримання Послуг. За результатами розгляду претензії DTEL-IX відшкодовує Замовнику недоступність Послуги шляхом перерахунку вартості Послуг у наступному розрахунковому періоді. </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4.3 The Customer shall notify of his reasonable claims as to insufficient lever of servicing within 4 (four) weeks from the time of it coming to his knowledge. Upon the claim’s consideration, DTEL-IX shall indemnify the Service unavailability to the Customer by means of recalculation of the Service price in the next accounting period.</w:t>
            </w:r>
          </w:p>
        </w:tc>
      </w:tr>
      <w:tr>
        <w:trPr/>
        <w:tc>
          <w:tcPr>
            <w:tcW w:w="4927" w:type="dxa"/>
            <w:tcBorders/>
            <w:shd w:color="auto" w:fill="auto" w:val="clear"/>
          </w:tcPr>
          <w:p>
            <w:pPr>
              <w:pStyle w:val="Normal"/>
              <w:jc w:val="both"/>
              <w:rPr/>
            </w:pPr>
            <w:r>
              <w:rPr>
                <w:rFonts w:eastAsia="Arial" w:cs="Arial" w:ascii="Arial" w:hAnsi="Arial"/>
                <w:sz w:val="20"/>
                <w:szCs w:val="20"/>
              </w:rPr>
              <w:t xml:space="preserve">4.4 Час, необхідний на виконання робіт із технічного обслуговування та/або ремонту обладнання DTEL-IX не  враховується  під час визначення періоду простою. </w:t>
            </w:r>
            <w:r>
              <w:rPr>
                <w:rFonts w:eastAsia="Arial" w:cs="Arial" w:ascii="Arial" w:hAnsi="Arial"/>
                <w:color w:val="000000"/>
                <w:sz w:val="20"/>
                <w:szCs w:val="20"/>
              </w:rPr>
              <w:t xml:space="preserve">Період робіт із технічного обслуговування, яке проводить DTEL-IX, становить з 03.00 години до 07.00 години </w:t>
            </w:r>
            <w:r>
              <w:rPr>
                <w:rFonts w:eastAsia="Arial" w:cs="Arial" w:ascii="Arial" w:hAnsi="Arial"/>
                <w:color w:val="000000"/>
                <w:sz w:val="20"/>
                <w:szCs w:val="20"/>
                <w:lang w:val="uk-UA"/>
              </w:rPr>
              <w:t>за київським часом</w:t>
            </w:r>
            <w:r>
              <w:rPr>
                <w:rFonts w:eastAsia="Arial" w:cs="Arial" w:ascii="Arial" w:hAnsi="Arial"/>
                <w:color w:val="000000"/>
                <w:sz w:val="20"/>
                <w:szCs w:val="20"/>
              </w:rPr>
              <w:t xml:space="preserve">. </w:t>
            </w:r>
            <w:r>
              <w:rPr>
                <w:rFonts w:eastAsia="Arial" w:cs="Arial" w:ascii="Arial" w:hAnsi="Arial"/>
                <w:sz w:val="20"/>
                <w:szCs w:val="20"/>
              </w:rPr>
              <w:t xml:space="preserve">Якщо передбачається, що заходи з технічного обслуговування або ремонту призведуть до перерви в наданні Послуг, DTEL-IX  повідомляє про це Замовника щонайменше за </w:t>
            </w:r>
            <w:r>
              <w:rPr>
                <w:rFonts w:eastAsia="Arial" w:cs="Arial" w:ascii="Arial" w:hAnsi="Arial"/>
                <w:sz w:val="20"/>
                <w:szCs w:val="20"/>
                <w:lang w:val="uk-UA"/>
              </w:rPr>
              <w:t>5</w:t>
            </w:r>
            <w:r>
              <w:rPr>
                <w:rFonts w:eastAsia="Arial" w:cs="Arial" w:ascii="Arial" w:hAnsi="Arial"/>
                <w:sz w:val="20"/>
                <w:szCs w:val="20"/>
              </w:rPr>
              <w:t xml:space="preserve"> (</w:t>
            </w:r>
            <w:r>
              <w:rPr>
                <w:rFonts w:eastAsia="Arial" w:cs="Arial" w:ascii="Arial" w:hAnsi="Arial"/>
                <w:sz w:val="20"/>
                <w:szCs w:val="20"/>
                <w:lang w:val="uk-UA"/>
              </w:rPr>
              <w:t>п</w:t>
            </w:r>
            <w:r>
              <w:rPr>
                <w:rFonts w:eastAsia="Arial" w:cs="Arial" w:ascii="Arial" w:hAnsi="Arial"/>
                <w:sz w:val="20"/>
                <w:szCs w:val="20"/>
              </w:rPr>
              <w:t xml:space="preserve">’ять) робочі дні до проведення відповідного заходу. </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 xml:space="preserve">4.4 The time required for technical maintenance and/or repairs of the DTEL-IX equipment shall not be included in the calculation of the downtime. </w:t>
            </w:r>
            <w:r>
              <w:rPr>
                <w:rFonts w:eastAsia="Arial" w:cs="Arial" w:ascii="Arial" w:hAnsi="Arial"/>
                <w:color w:val="000000"/>
                <w:sz w:val="20"/>
                <w:szCs w:val="20"/>
                <w:lang w:val="en-US"/>
              </w:rPr>
              <w:t>Maintenance time used by DTEL-IX is from 03:00 a.m. to 07:00 a.m. Kiev time. If it’s predicted that maintenance or repair will cause Service</w:t>
            </w:r>
            <w:r>
              <w:rPr>
                <w:rFonts w:eastAsia="Arial" w:cs="Arial" w:ascii="Arial" w:hAnsi="Arial"/>
                <w:sz w:val="20"/>
                <w:szCs w:val="20"/>
                <w:lang w:val="en-US"/>
              </w:rPr>
              <w:t xml:space="preserve"> interruption DTEL-IX shall notify the Customer about it at least in 5 (five) working days prior to such measure.</w:t>
            </w:r>
          </w:p>
        </w:tc>
      </w:tr>
      <w:tr>
        <w:trPr/>
        <w:tc>
          <w:tcPr>
            <w:tcW w:w="4927" w:type="dxa"/>
            <w:tcBorders/>
            <w:shd w:color="auto" w:fill="auto" w:val="clear"/>
          </w:tcPr>
          <w:p>
            <w:pPr>
              <w:pStyle w:val="Normal"/>
              <w:jc w:val="both"/>
              <w:rPr>
                <w:rFonts w:ascii="Arial" w:hAnsi="Arial" w:cs="Arial"/>
                <w:sz w:val="20"/>
                <w:szCs w:val="20"/>
              </w:rPr>
            </w:pPr>
            <w:r>
              <w:rPr>
                <w:rFonts w:eastAsia="Arial" w:cs="Arial" w:ascii="Arial" w:hAnsi="Arial"/>
                <w:b/>
                <w:sz w:val="20"/>
                <w:szCs w:val="20"/>
              </w:rPr>
              <w:t>5. Обов’язки Замовника</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rPr>
            </w:pPr>
            <w:r>
              <w:rPr>
                <w:rFonts w:eastAsia="Arial" w:cs="Arial" w:ascii="Arial" w:hAnsi="Arial"/>
                <w:b/>
                <w:sz w:val="20"/>
                <w:szCs w:val="20"/>
              </w:rPr>
              <w:t>5. Customer’s obligations</w:t>
            </w:r>
          </w:p>
        </w:tc>
      </w:tr>
      <w:tr>
        <w:trPr/>
        <w:tc>
          <w:tcPr>
            <w:tcW w:w="4927" w:type="dxa"/>
            <w:tcBorders/>
            <w:shd w:color="auto" w:fill="auto" w:val="clear"/>
          </w:tcPr>
          <w:p>
            <w:pPr>
              <w:pStyle w:val="Normal"/>
              <w:jc w:val="both"/>
              <w:rPr>
                <w:rFonts w:ascii="Arial" w:hAnsi="Arial" w:cs="Arial"/>
                <w:sz w:val="20"/>
                <w:szCs w:val="20"/>
              </w:rPr>
            </w:pPr>
            <w:r>
              <w:rPr>
                <w:rFonts w:eastAsia="Arial" w:cs="Arial" w:ascii="Arial" w:hAnsi="Arial"/>
                <w:sz w:val="20"/>
                <w:szCs w:val="20"/>
              </w:rPr>
              <w:t>Замовник зобов’язаний належним чином використовувати Послуги, які надає DTEL-IX,зокрема:</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The Customer is obligated to use the Services provided by DTEL-IX in a duly manner, in particular:</w:t>
            </w:r>
          </w:p>
        </w:tc>
      </w:tr>
      <w:tr>
        <w:trPr/>
        <w:tc>
          <w:tcPr>
            <w:tcW w:w="4927" w:type="dxa"/>
            <w:tcBorders/>
            <w:shd w:color="auto" w:fill="auto" w:val="clear"/>
          </w:tcPr>
          <w:p>
            <w:pPr>
              <w:pStyle w:val="Normal"/>
              <w:jc w:val="both"/>
              <w:rPr>
                <w:rFonts w:ascii="Arial" w:hAnsi="Arial" w:cs="Arial"/>
                <w:sz w:val="20"/>
                <w:szCs w:val="20"/>
              </w:rPr>
            </w:pPr>
            <w:r>
              <w:rPr>
                <w:rFonts w:eastAsia="Arial" w:cs="Arial" w:ascii="Arial" w:hAnsi="Arial"/>
                <w:sz w:val="20"/>
                <w:szCs w:val="20"/>
              </w:rPr>
              <w:t>5.1 своєчасно сплачувати погоджену плату, визначену умовами цього Договору та Додатків до нього, підписувати та повертати DTEL-IX акти наданих послуг/виконаних робіт у встановлені цим Договором строки;</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5.1 timely pay agreed payment defined by terms of this Contract and Annexes hereto, sign and return to DTEL-IX works (Services) Hand-over act in terms provided under this Contract;</w:t>
            </w:r>
          </w:p>
        </w:tc>
      </w:tr>
      <w:tr>
        <w:trPr/>
        <w:tc>
          <w:tcPr>
            <w:tcW w:w="4927" w:type="dxa"/>
            <w:tcBorders/>
            <w:shd w:color="auto" w:fill="auto" w:val="clear"/>
          </w:tcPr>
          <w:p>
            <w:pPr>
              <w:pStyle w:val="Normal"/>
              <w:jc w:val="both"/>
              <w:rPr>
                <w:rFonts w:ascii="Arial" w:hAnsi="Arial" w:cs="Arial"/>
                <w:sz w:val="20"/>
                <w:szCs w:val="20"/>
              </w:rPr>
            </w:pPr>
            <w:r>
              <w:rPr>
                <w:rFonts w:eastAsia="Arial" w:cs="Arial" w:ascii="Arial" w:hAnsi="Arial"/>
                <w:sz w:val="20"/>
                <w:szCs w:val="20"/>
              </w:rPr>
              <w:t>5.2  дозволяти DTEL-IX встановлювати технічне обладнання, необхідне для надання та використання Послуг, і якщо встановлення такого обладнання не виконує Замовник (у тому числі надання всієї інформації, необхідної для надання Послуги з боку DTEL-IX);</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5.2 Allow DTEL-IX to install technical equipment required for providing and use of the Services, if such installation won’t be done by the Customer (including providing of all information required for providing of the Service from DTEL-IX’s side).</w:t>
            </w:r>
          </w:p>
        </w:tc>
      </w:tr>
      <w:tr>
        <w:trPr/>
        <w:tc>
          <w:tcPr>
            <w:tcW w:w="4927" w:type="dxa"/>
            <w:tcBorders/>
            <w:shd w:color="auto" w:fill="auto" w:val="clear"/>
          </w:tcPr>
          <w:p>
            <w:pPr>
              <w:pStyle w:val="Normal"/>
              <w:jc w:val="both"/>
              <w:rPr>
                <w:rFonts w:ascii="Arial" w:hAnsi="Arial" w:cs="Arial"/>
                <w:sz w:val="20"/>
                <w:szCs w:val="20"/>
              </w:rPr>
            </w:pPr>
            <w:r>
              <w:rPr>
                <w:rFonts w:eastAsia="Arial" w:cs="Arial" w:ascii="Arial" w:hAnsi="Arial"/>
                <w:sz w:val="20"/>
                <w:szCs w:val="20"/>
              </w:rPr>
              <w:t>5.3   повідомляти на вимогу DTEL-IX  про те, яке технічне обладнання використовується для отримання Послуг;</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5.3 on DTEL-IX’s demand provide information about technical equipment used for receiving of the Services:</w:t>
            </w:r>
          </w:p>
        </w:tc>
      </w:tr>
      <w:tr>
        <w:trPr/>
        <w:tc>
          <w:tcPr>
            <w:tcW w:w="4927" w:type="dxa"/>
            <w:tcBorders/>
            <w:shd w:color="auto" w:fill="auto" w:val="clear"/>
          </w:tcPr>
          <w:p>
            <w:pPr>
              <w:pStyle w:val="Normal"/>
              <w:jc w:val="both"/>
              <w:rPr>
                <w:rFonts w:ascii="Arial" w:hAnsi="Arial" w:cs="Arial"/>
                <w:sz w:val="20"/>
                <w:szCs w:val="20"/>
              </w:rPr>
            </w:pPr>
            <w:r>
              <w:rPr>
                <w:rFonts w:eastAsia="Arial" w:cs="Arial" w:ascii="Arial" w:hAnsi="Arial"/>
                <w:sz w:val="20"/>
                <w:szCs w:val="20"/>
              </w:rPr>
              <w:t xml:space="preserve">5.4  не використовувати Послуги з метою вчинення протиправних та незаконних дій, уникати незаконних дій за допомогою використання Послуг, що надає DTEL-IX; </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5.4 not to use the Service in order to commit unlawful and illegal actions, to avoid illegal activities by using services provided by DTEL-IX:</w:t>
            </w:r>
          </w:p>
        </w:tc>
      </w:tr>
      <w:tr>
        <w:trPr/>
        <w:tc>
          <w:tcPr>
            <w:tcW w:w="4927" w:type="dxa"/>
            <w:tcBorders/>
            <w:shd w:color="auto" w:fill="auto" w:val="clear"/>
          </w:tcPr>
          <w:p>
            <w:pPr>
              <w:pStyle w:val="Normal"/>
              <w:jc w:val="both"/>
              <w:rPr>
                <w:rFonts w:ascii="Arial" w:hAnsi="Arial" w:cs="Arial"/>
                <w:sz w:val="20"/>
                <w:szCs w:val="20"/>
              </w:rPr>
            </w:pPr>
            <w:r>
              <w:rPr>
                <w:rFonts w:eastAsia="Arial" w:cs="Arial" w:ascii="Arial" w:hAnsi="Arial"/>
                <w:sz w:val="20"/>
                <w:szCs w:val="20"/>
              </w:rPr>
              <w:t>5.5 дотримуватись положень національного та міжнародного законодавства, що стосуються інформації, її передачі та захисту;</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5.5 adhere to national and international law relating to information, its transmission and protection;</w:t>
            </w:r>
          </w:p>
        </w:tc>
      </w:tr>
      <w:tr>
        <w:trPr/>
        <w:tc>
          <w:tcPr>
            <w:tcW w:w="4927" w:type="dxa"/>
            <w:tcBorders/>
            <w:shd w:color="auto" w:fill="auto" w:val="clear"/>
          </w:tcPr>
          <w:p>
            <w:pPr>
              <w:pStyle w:val="Normal"/>
              <w:jc w:val="both"/>
              <w:rPr>
                <w:rFonts w:ascii="Arial" w:hAnsi="Arial" w:cs="Arial"/>
                <w:sz w:val="20"/>
                <w:szCs w:val="20"/>
                <w:lang w:val="en-US"/>
              </w:rPr>
            </w:pPr>
            <w:r>
              <w:rPr>
                <w:rFonts w:eastAsia="Arial" w:cs="Arial" w:ascii="Arial" w:hAnsi="Arial"/>
                <w:sz w:val="20"/>
                <w:szCs w:val="20"/>
                <w:lang w:val="en-US"/>
              </w:rPr>
              <w:t xml:space="preserve">5.6  </w:t>
            </w:r>
            <w:r>
              <w:rPr>
                <w:rFonts w:eastAsia="Arial" w:cs="Arial" w:ascii="Arial" w:hAnsi="Arial"/>
                <w:sz w:val="20"/>
                <w:szCs w:val="20"/>
              </w:rPr>
              <w:t>негайно</w:t>
            </w:r>
            <w:r>
              <w:rPr>
                <w:rFonts w:eastAsia="Arial" w:cs="Arial" w:ascii="Arial" w:hAnsi="Arial"/>
                <w:sz w:val="20"/>
                <w:szCs w:val="20"/>
                <w:lang w:val="en-US"/>
              </w:rPr>
              <w:t xml:space="preserve"> </w:t>
            </w:r>
            <w:r>
              <w:rPr>
                <w:rFonts w:eastAsia="Arial" w:cs="Arial" w:ascii="Arial" w:hAnsi="Arial"/>
                <w:sz w:val="20"/>
                <w:szCs w:val="20"/>
              </w:rPr>
              <w:t>повідомляти</w:t>
            </w:r>
            <w:r>
              <w:rPr>
                <w:rFonts w:eastAsia="Arial" w:cs="Arial" w:ascii="Arial" w:hAnsi="Arial"/>
                <w:sz w:val="20"/>
                <w:szCs w:val="20"/>
                <w:lang w:val="en-US"/>
              </w:rPr>
              <w:t xml:space="preserve"> DTEL-IX </w:t>
            </w:r>
            <w:r>
              <w:rPr>
                <w:rFonts w:eastAsia="Arial" w:cs="Arial" w:ascii="Arial" w:hAnsi="Arial"/>
                <w:sz w:val="20"/>
                <w:szCs w:val="20"/>
              </w:rPr>
              <w:t>про</w:t>
            </w:r>
            <w:r>
              <w:rPr>
                <w:rFonts w:eastAsia="Arial" w:cs="Arial" w:ascii="Arial" w:hAnsi="Arial"/>
                <w:sz w:val="20"/>
                <w:szCs w:val="20"/>
                <w:lang w:val="en-US"/>
              </w:rPr>
              <w:t xml:space="preserve"> </w:t>
            </w:r>
            <w:r>
              <w:rPr>
                <w:rFonts w:eastAsia="Arial" w:cs="Arial" w:ascii="Arial" w:hAnsi="Arial"/>
                <w:sz w:val="20"/>
                <w:szCs w:val="20"/>
              </w:rPr>
              <w:t>будь</w:t>
            </w:r>
            <w:r>
              <w:rPr>
                <w:rFonts w:eastAsia="Arial" w:cs="Arial" w:ascii="Arial" w:hAnsi="Arial"/>
                <w:sz w:val="20"/>
                <w:szCs w:val="20"/>
                <w:lang w:val="en-US"/>
              </w:rPr>
              <w:t>-</w:t>
            </w:r>
            <w:r>
              <w:rPr>
                <w:rFonts w:eastAsia="Arial" w:cs="Arial" w:ascii="Arial" w:hAnsi="Arial"/>
                <w:sz w:val="20"/>
                <w:szCs w:val="20"/>
              </w:rPr>
              <w:t>які</w:t>
            </w:r>
            <w:r>
              <w:rPr>
                <w:rFonts w:eastAsia="Arial" w:cs="Arial" w:ascii="Arial" w:hAnsi="Arial"/>
                <w:sz w:val="20"/>
                <w:szCs w:val="20"/>
                <w:lang w:val="en-US"/>
              </w:rPr>
              <w:t xml:space="preserve"> </w:t>
            </w:r>
            <w:r>
              <w:rPr>
                <w:rFonts w:eastAsia="Arial" w:cs="Arial" w:ascii="Arial" w:hAnsi="Arial"/>
                <w:sz w:val="20"/>
                <w:szCs w:val="20"/>
              </w:rPr>
              <w:t>скарги</w:t>
            </w:r>
            <w:r>
              <w:rPr>
                <w:rFonts w:eastAsia="Arial" w:cs="Arial" w:ascii="Arial" w:hAnsi="Arial"/>
                <w:sz w:val="20"/>
                <w:szCs w:val="20"/>
                <w:lang w:val="en-US"/>
              </w:rPr>
              <w:t xml:space="preserve">, </w:t>
            </w:r>
            <w:r>
              <w:rPr>
                <w:rFonts w:eastAsia="Arial" w:cs="Arial" w:ascii="Arial" w:hAnsi="Arial"/>
                <w:sz w:val="20"/>
                <w:szCs w:val="20"/>
              </w:rPr>
              <w:t>дефекти</w:t>
            </w:r>
            <w:r>
              <w:rPr>
                <w:rFonts w:eastAsia="Arial" w:cs="Arial" w:ascii="Arial" w:hAnsi="Arial"/>
                <w:sz w:val="20"/>
                <w:szCs w:val="20"/>
                <w:lang w:val="en-US"/>
              </w:rPr>
              <w:t xml:space="preserve"> </w:t>
            </w:r>
            <w:r>
              <w:rPr>
                <w:rFonts w:eastAsia="Arial" w:cs="Arial" w:ascii="Arial" w:hAnsi="Arial"/>
                <w:sz w:val="20"/>
                <w:szCs w:val="20"/>
              </w:rPr>
              <w:t>або</w:t>
            </w:r>
            <w:r>
              <w:rPr>
                <w:rFonts w:eastAsia="Arial" w:cs="Arial" w:ascii="Arial" w:hAnsi="Arial"/>
                <w:sz w:val="20"/>
                <w:szCs w:val="20"/>
                <w:lang w:val="en-US"/>
              </w:rPr>
              <w:t xml:space="preserve"> </w:t>
            </w:r>
            <w:r>
              <w:rPr>
                <w:rFonts w:eastAsia="Arial" w:cs="Arial" w:ascii="Arial" w:hAnsi="Arial"/>
                <w:sz w:val="20"/>
                <w:szCs w:val="20"/>
              </w:rPr>
              <w:t>збитки</w:t>
            </w:r>
            <w:r>
              <w:rPr>
                <w:rFonts w:eastAsia="Arial" w:cs="Arial" w:ascii="Arial" w:hAnsi="Arial"/>
                <w:sz w:val="20"/>
                <w:szCs w:val="20"/>
                <w:lang w:val="en-US"/>
              </w:rPr>
              <w:t xml:space="preserve">, </w:t>
            </w:r>
            <w:r>
              <w:rPr>
                <w:rFonts w:eastAsia="Arial" w:cs="Arial" w:ascii="Arial" w:hAnsi="Arial"/>
                <w:sz w:val="20"/>
                <w:szCs w:val="20"/>
              </w:rPr>
              <w:t>які</w:t>
            </w:r>
            <w:r>
              <w:rPr>
                <w:rFonts w:eastAsia="Arial" w:cs="Arial" w:ascii="Arial" w:hAnsi="Arial"/>
                <w:sz w:val="20"/>
                <w:szCs w:val="20"/>
                <w:lang w:val="en-US"/>
              </w:rPr>
              <w:t xml:space="preserve"> </w:t>
            </w:r>
            <w:r>
              <w:rPr>
                <w:rFonts w:eastAsia="Arial" w:cs="Arial" w:ascii="Arial" w:hAnsi="Arial"/>
                <w:sz w:val="20"/>
                <w:szCs w:val="20"/>
              </w:rPr>
              <w:t>можуть</w:t>
            </w:r>
            <w:r>
              <w:rPr>
                <w:rFonts w:eastAsia="Arial" w:cs="Arial" w:ascii="Arial" w:hAnsi="Arial"/>
                <w:sz w:val="20"/>
                <w:szCs w:val="20"/>
                <w:lang w:val="en-US"/>
              </w:rPr>
              <w:t xml:space="preserve"> </w:t>
            </w:r>
            <w:r>
              <w:rPr>
                <w:rFonts w:eastAsia="Arial" w:cs="Arial" w:ascii="Arial" w:hAnsi="Arial"/>
                <w:sz w:val="20"/>
                <w:szCs w:val="20"/>
              </w:rPr>
              <w:t>виникнути</w:t>
            </w:r>
            <w:r>
              <w:rPr>
                <w:rFonts w:eastAsia="Arial" w:cs="Arial" w:ascii="Arial" w:hAnsi="Arial"/>
                <w:sz w:val="20"/>
                <w:szCs w:val="20"/>
                <w:lang w:val="en-US"/>
              </w:rPr>
              <w:t xml:space="preserve"> </w:t>
            </w:r>
            <w:r>
              <w:rPr>
                <w:rFonts w:eastAsia="Arial" w:cs="Arial" w:ascii="Arial" w:hAnsi="Arial"/>
                <w:sz w:val="20"/>
                <w:szCs w:val="20"/>
              </w:rPr>
              <w:t>у</w:t>
            </w:r>
            <w:r>
              <w:rPr>
                <w:rFonts w:eastAsia="Arial" w:cs="Arial" w:ascii="Arial" w:hAnsi="Arial"/>
                <w:sz w:val="20"/>
                <w:szCs w:val="20"/>
                <w:lang w:val="en-US"/>
              </w:rPr>
              <w:t xml:space="preserve"> </w:t>
            </w:r>
            <w:r>
              <w:rPr>
                <w:rFonts w:eastAsia="Arial" w:cs="Arial" w:ascii="Arial" w:hAnsi="Arial"/>
                <w:sz w:val="20"/>
                <w:szCs w:val="20"/>
              </w:rPr>
              <w:t>зв</w:t>
            </w:r>
            <w:r>
              <w:rPr>
                <w:rFonts w:eastAsia="Arial" w:cs="Arial" w:ascii="Arial" w:hAnsi="Arial"/>
                <w:sz w:val="20"/>
                <w:szCs w:val="20"/>
                <w:lang w:val="en-US"/>
              </w:rPr>
              <w:t>’</w:t>
            </w:r>
            <w:r>
              <w:rPr>
                <w:rFonts w:eastAsia="Arial" w:cs="Arial" w:ascii="Arial" w:hAnsi="Arial"/>
                <w:sz w:val="20"/>
                <w:szCs w:val="20"/>
              </w:rPr>
              <w:t>язку</w:t>
            </w:r>
            <w:r>
              <w:rPr>
                <w:rFonts w:eastAsia="Arial" w:cs="Arial" w:ascii="Arial" w:hAnsi="Arial"/>
                <w:sz w:val="20"/>
                <w:szCs w:val="20"/>
                <w:lang w:val="en-US"/>
              </w:rPr>
              <w:t xml:space="preserve">  </w:t>
            </w:r>
            <w:r>
              <w:rPr>
                <w:rFonts w:eastAsia="Arial" w:cs="Arial" w:ascii="Arial" w:hAnsi="Arial"/>
                <w:sz w:val="20"/>
                <w:szCs w:val="20"/>
              </w:rPr>
              <w:t>з</w:t>
            </w:r>
            <w:r>
              <w:rPr>
                <w:rFonts w:eastAsia="Arial" w:cs="Arial" w:ascii="Arial" w:hAnsi="Arial"/>
                <w:sz w:val="20"/>
                <w:szCs w:val="20"/>
                <w:lang w:val="en-US"/>
              </w:rPr>
              <w:t xml:space="preserve"> </w:t>
            </w:r>
            <w:r>
              <w:rPr>
                <w:rFonts w:eastAsia="Arial" w:cs="Arial" w:ascii="Arial" w:hAnsi="Arial"/>
                <w:sz w:val="20"/>
                <w:szCs w:val="20"/>
              </w:rPr>
              <w:t>отриманням</w:t>
            </w:r>
            <w:r>
              <w:rPr>
                <w:rFonts w:eastAsia="Arial" w:cs="Arial" w:ascii="Arial" w:hAnsi="Arial"/>
                <w:sz w:val="20"/>
                <w:szCs w:val="20"/>
                <w:lang w:val="en-US"/>
              </w:rPr>
              <w:t xml:space="preserve"> </w:t>
            </w:r>
            <w:r>
              <w:rPr>
                <w:rFonts w:eastAsia="Arial" w:cs="Arial" w:ascii="Arial" w:hAnsi="Arial"/>
                <w:sz w:val="20"/>
                <w:szCs w:val="20"/>
              </w:rPr>
              <w:t>Послуг</w:t>
            </w:r>
            <w:r>
              <w:rPr>
                <w:rFonts w:eastAsia="Arial" w:cs="Arial" w:ascii="Arial" w:hAnsi="Arial"/>
                <w:sz w:val="20"/>
                <w:szCs w:val="20"/>
                <w:lang w:val="en-US"/>
              </w:rPr>
              <w:t xml:space="preserve">, </w:t>
            </w:r>
            <w:r>
              <w:rPr>
                <w:rFonts w:eastAsia="Arial" w:cs="Arial" w:ascii="Arial" w:hAnsi="Arial"/>
                <w:sz w:val="20"/>
                <w:szCs w:val="20"/>
              </w:rPr>
              <w:t>які</w:t>
            </w:r>
            <w:r>
              <w:rPr>
                <w:rFonts w:eastAsia="Arial" w:cs="Arial" w:ascii="Arial" w:hAnsi="Arial"/>
                <w:sz w:val="20"/>
                <w:szCs w:val="20"/>
                <w:lang w:val="en-US"/>
              </w:rPr>
              <w:t xml:space="preserve"> </w:t>
            </w:r>
            <w:r>
              <w:rPr>
                <w:rFonts w:eastAsia="Arial" w:cs="Arial" w:ascii="Arial" w:hAnsi="Arial"/>
                <w:sz w:val="20"/>
                <w:szCs w:val="20"/>
              </w:rPr>
              <w:t>надає</w:t>
            </w:r>
            <w:r>
              <w:rPr>
                <w:rFonts w:eastAsia="Arial" w:cs="Arial" w:ascii="Arial" w:hAnsi="Arial"/>
                <w:sz w:val="20"/>
                <w:szCs w:val="20"/>
                <w:lang w:val="en-US"/>
              </w:rPr>
              <w:t xml:space="preserve"> DTEL-IX;</w:t>
            </w:r>
          </w:p>
        </w:tc>
        <w:tc>
          <w:tcPr>
            <w:tcW w:w="4925" w:type="dxa"/>
            <w:tcBorders/>
            <w:shd w:color="auto" w:fill="auto" w:val="clear"/>
            <w:tcMar>
              <w:left w:w="88" w:type="dxa"/>
            </w:tcMar>
          </w:tcPr>
          <w:p>
            <w:pPr>
              <w:pStyle w:val="Normal"/>
              <w:jc w:val="both"/>
              <w:rPr>
                <w:rFonts w:ascii="Arial" w:hAnsi="Arial" w:cs="Arial"/>
                <w:sz w:val="20"/>
                <w:szCs w:val="20"/>
                <w:lang w:val="en-US"/>
              </w:rPr>
            </w:pPr>
            <w:r>
              <w:rPr>
                <w:rFonts w:eastAsia="Arial" w:cs="Arial" w:ascii="Arial" w:hAnsi="Arial"/>
                <w:sz w:val="20"/>
                <w:szCs w:val="20"/>
                <w:lang w:val="en-US"/>
              </w:rPr>
              <w:t>5.6 immediately inform DTEL-IX about any complains, defects or damages which may arise in connection with the services provided DTEL-IX;</w:t>
            </w:r>
          </w:p>
        </w:tc>
      </w:tr>
      <w:tr>
        <w:trPr/>
        <w:tc>
          <w:tcPr>
            <w:tcW w:w="4927" w:type="dxa"/>
            <w:tcBorders/>
            <w:shd w:color="auto" w:fill="auto" w:val="clear"/>
          </w:tcPr>
          <w:p>
            <w:pPr>
              <w:pStyle w:val="Normal"/>
              <w:jc w:val="both"/>
              <w:rPr>
                <w:rFonts w:ascii="Arial" w:hAnsi="Arial" w:eastAsia="Arial" w:cs="Arial"/>
                <w:sz w:val="20"/>
                <w:szCs w:val="20"/>
              </w:rPr>
            </w:pPr>
            <w:r>
              <w:rPr>
                <w:rFonts w:eastAsia="Arial" w:cs="Arial" w:ascii="Arial" w:hAnsi="Arial"/>
                <w:sz w:val="20"/>
                <w:szCs w:val="20"/>
              </w:rPr>
              <w:t>5.7 не переуступати права та обов’язки за цим Договором;</w:t>
            </w:r>
          </w:p>
        </w:tc>
        <w:tc>
          <w:tcPr>
            <w:tcW w:w="4925" w:type="dxa"/>
            <w:tcBorders/>
            <w:shd w:color="auto" w:fill="auto" w:val="clear"/>
            <w:tcMar>
              <w:left w:w="88" w:type="dxa"/>
            </w:tcMar>
          </w:tcPr>
          <w:p>
            <w:pPr>
              <w:pStyle w:val="Normal"/>
              <w:jc w:val="both"/>
              <w:rPr>
                <w:rFonts w:ascii="Arial" w:hAnsi="Arial" w:eastAsia="Arial" w:cs="Arial"/>
                <w:sz w:val="20"/>
                <w:szCs w:val="20"/>
                <w:lang w:val="en-US"/>
              </w:rPr>
            </w:pPr>
            <w:r>
              <w:rPr>
                <w:rFonts w:eastAsia="Arial" w:cs="Arial" w:ascii="Arial" w:hAnsi="Arial"/>
                <w:sz w:val="20"/>
                <w:szCs w:val="20"/>
                <w:lang w:val="en-US"/>
              </w:rPr>
              <w:t>5.7 not assign the rights and obligations under this Contract;</w:t>
            </w:r>
          </w:p>
        </w:tc>
      </w:tr>
      <w:tr>
        <w:trPr/>
        <w:tc>
          <w:tcPr>
            <w:tcW w:w="4927" w:type="dxa"/>
            <w:tcBorders/>
            <w:shd w:color="auto" w:fill="auto" w:val="clear"/>
          </w:tcPr>
          <w:p>
            <w:pPr>
              <w:pStyle w:val="Normal"/>
              <w:jc w:val="both"/>
              <w:rPr>
                <w:rFonts w:ascii="Arial" w:hAnsi="Arial" w:eastAsia="Arial" w:cs="Arial"/>
                <w:sz w:val="20"/>
                <w:szCs w:val="20"/>
              </w:rPr>
            </w:pPr>
            <w:r>
              <w:rPr>
                <w:rFonts w:eastAsia="Arial" w:cs="Arial" w:ascii="Arial" w:hAnsi="Arial"/>
                <w:sz w:val="20"/>
                <w:szCs w:val="20"/>
              </w:rPr>
              <w:t>5.8 Замовник має право перепродавати Послуги DTEL-IX третім Сторонам (Клієнтам Замовника).</w:t>
            </w:r>
          </w:p>
        </w:tc>
        <w:tc>
          <w:tcPr>
            <w:tcW w:w="4925" w:type="dxa"/>
            <w:tcBorders/>
            <w:shd w:color="auto" w:fill="auto" w:val="clear"/>
            <w:tcMar>
              <w:left w:w="88" w:type="dxa"/>
            </w:tcMar>
          </w:tcPr>
          <w:p>
            <w:pPr>
              <w:pStyle w:val="Normal"/>
              <w:jc w:val="both"/>
              <w:rPr>
                <w:rFonts w:ascii="Arial" w:hAnsi="Arial" w:eastAsia="Arial" w:cs="Arial"/>
                <w:sz w:val="20"/>
                <w:szCs w:val="20"/>
                <w:lang w:val="en-US"/>
              </w:rPr>
            </w:pPr>
            <w:r>
              <w:rPr>
                <w:rFonts w:eastAsia="Arial" w:cs="Arial" w:ascii="Arial" w:hAnsi="Arial"/>
                <w:sz w:val="20"/>
                <w:szCs w:val="20"/>
                <w:lang w:val="en-US"/>
              </w:rPr>
              <w:t>5.8 Customer has a right to resell DTEL-IX Services to third parties (to Customer’s Clients)</w:t>
            </w:r>
          </w:p>
        </w:tc>
      </w:tr>
      <w:tr>
        <w:trPr/>
        <w:tc>
          <w:tcPr>
            <w:tcW w:w="4927" w:type="dxa"/>
            <w:tcBorders/>
            <w:shd w:color="auto" w:fill="auto" w:val="clear"/>
          </w:tcPr>
          <w:p>
            <w:pPr>
              <w:pStyle w:val="Normal"/>
              <w:jc w:val="both"/>
              <w:rPr>
                <w:rFonts w:ascii="Arial" w:hAnsi="Arial" w:eastAsia="Arial" w:cs="Arial"/>
                <w:sz w:val="20"/>
                <w:szCs w:val="20"/>
              </w:rPr>
            </w:pPr>
            <w:r>
              <w:rPr>
                <w:rFonts w:eastAsia="Arial" w:cs="Arial" w:ascii="Arial" w:hAnsi="Arial"/>
                <w:sz w:val="20"/>
                <w:szCs w:val="20"/>
                <w:lang w:val="en-US"/>
              </w:rPr>
              <w:t xml:space="preserve">5.9 </w:t>
            </w:r>
            <w:r>
              <w:rPr>
                <w:rFonts w:eastAsia="Arial" w:cs="Arial" w:ascii="Arial" w:hAnsi="Arial"/>
                <w:sz w:val="20"/>
                <w:szCs w:val="20"/>
              </w:rPr>
              <w:t>В</w:t>
            </w:r>
            <w:r>
              <w:rPr>
                <w:rFonts w:eastAsia="Arial" w:cs="Arial" w:ascii="Arial" w:hAnsi="Arial"/>
                <w:sz w:val="20"/>
                <w:szCs w:val="20"/>
                <w:lang w:val="en-US"/>
              </w:rPr>
              <w:t xml:space="preserve"> </w:t>
            </w:r>
            <w:r>
              <w:rPr>
                <w:rFonts w:eastAsia="Arial" w:cs="Arial" w:ascii="Arial" w:hAnsi="Arial"/>
                <w:sz w:val="20"/>
                <w:szCs w:val="20"/>
              </w:rPr>
              <w:t>разі</w:t>
            </w:r>
            <w:r>
              <w:rPr>
                <w:rFonts w:eastAsia="Arial" w:cs="Arial" w:ascii="Arial" w:hAnsi="Arial"/>
                <w:sz w:val="20"/>
                <w:szCs w:val="20"/>
                <w:lang w:val="en-US"/>
              </w:rPr>
              <w:t xml:space="preserve"> </w:t>
            </w:r>
            <w:r>
              <w:rPr>
                <w:rFonts w:eastAsia="Arial" w:cs="Arial" w:ascii="Arial" w:hAnsi="Arial"/>
                <w:sz w:val="20"/>
                <w:szCs w:val="20"/>
              </w:rPr>
              <w:t>перепродажу</w:t>
            </w:r>
            <w:r>
              <w:rPr>
                <w:rFonts w:eastAsia="Arial" w:cs="Arial" w:ascii="Arial" w:hAnsi="Arial"/>
                <w:sz w:val="20"/>
                <w:szCs w:val="20"/>
                <w:lang w:val="en-US"/>
              </w:rPr>
              <w:t xml:space="preserve"> </w:t>
            </w:r>
            <w:r>
              <w:rPr>
                <w:rFonts w:eastAsia="Arial" w:cs="Arial" w:ascii="Arial" w:hAnsi="Arial"/>
                <w:sz w:val="20"/>
                <w:szCs w:val="20"/>
              </w:rPr>
              <w:t>послуг</w:t>
            </w:r>
            <w:r>
              <w:rPr>
                <w:rFonts w:eastAsia="Arial" w:cs="Arial" w:ascii="Arial" w:hAnsi="Arial"/>
                <w:sz w:val="20"/>
                <w:szCs w:val="20"/>
                <w:lang w:val="en-US"/>
              </w:rPr>
              <w:t xml:space="preserve"> </w:t>
            </w:r>
            <w:r>
              <w:rPr>
                <w:rFonts w:eastAsia="Arial" w:cs="Arial" w:ascii="Arial" w:hAnsi="Arial"/>
                <w:sz w:val="20"/>
                <w:szCs w:val="20"/>
              </w:rPr>
              <w:t>згідно</w:t>
            </w:r>
            <w:r>
              <w:rPr>
                <w:rFonts w:eastAsia="Arial" w:cs="Arial" w:ascii="Arial" w:hAnsi="Arial"/>
                <w:sz w:val="20"/>
                <w:szCs w:val="20"/>
                <w:lang w:val="en-US"/>
              </w:rPr>
              <w:t xml:space="preserve"> </w:t>
            </w:r>
            <w:r>
              <w:rPr>
                <w:rFonts w:eastAsia="Arial" w:cs="Arial" w:ascii="Arial" w:hAnsi="Arial"/>
                <w:sz w:val="20"/>
                <w:szCs w:val="20"/>
              </w:rPr>
              <w:t>п</w:t>
            </w:r>
            <w:r>
              <w:rPr>
                <w:rFonts w:eastAsia="Arial" w:cs="Arial" w:ascii="Arial" w:hAnsi="Arial"/>
                <w:sz w:val="20"/>
                <w:szCs w:val="20"/>
                <w:lang w:val="en-US"/>
              </w:rPr>
              <w:t xml:space="preserve">. 5.8 </w:t>
            </w:r>
            <w:r>
              <w:rPr>
                <w:rFonts w:eastAsia="Arial" w:cs="Arial" w:ascii="Arial" w:hAnsi="Arial"/>
                <w:sz w:val="20"/>
                <w:szCs w:val="20"/>
              </w:rPr>
              <w:t>Замовник</w:t>
            </w:r>
            <w:r>
              <w:rPr>
                <w:rFonts w:eastAsia="Arial" w:cs="Arial" w:ascii="Arial" w:hAnsi="Arial"/>
                <w:sz w:val="20"/>
                <w:szCs w:val="20"/>
                <w:lang w:val="en-US"/>
              </w:rPr>
              <w:t xml:space="preserve"> </w:t>
            </w:r>
            <w:r>
              <w:rPr>
                <w:rFonts w:eastAsia="Arial" w:cs="Arial" w:ascii="Arial" w:hAnsi="Arial"/>
                <w:sz w:val="20"/>
                <w:szCs w:val="20"/>
              </w:rPr>
              <w:t>зобов</w:t>
            </w:r>
            <w:r>
              <w:rPr>
                <w:rFonts w:eastAsia="Arial" w:cs="Arial" w:ascii="Arial" w:hAnsi="Arial"/>
                <w:sz w:val="20"/>
                <w:szCs w:val="20"/>
                <w:lang w:val="en-US"/>
              </w:rPr>
              <w:t>'</w:t>
            </w:r>
            <w:r>
              <w:rPr>
                <w:rFonts w:eastAsia="Arial" w:cs="Arial" w:ascii="Arial" w:hAnsi="Arial"/>
                <w:sz w:val="20"/>
                <w:szCs w:val="20"/>
              </w:rPr>
              <w:t>язується</w:t>
            </w:r>
            <w:r>
              <w:rPr>
                <w:rFonts w:eastAsia="Arial" w:cs="Arial" w:ascii="Arial" w:hAnsi="Arial"/>
                <w:sz w:val="20"/>
                <w:szCs w:val="20"/>
                <w:lang w:val="en-US"/>
              </w:rPr>
              <w:t xml:space="preserve"> </w:t>
            </w:r>
            <w:r>
              <w:rPr>
                <w:rFonts w:eastAsia="Arial" w:cs="Arial" w:ascii="Arial" w:hAnsi="Arial"/>
                <w:sz w:val="20"/>
                <w:szCs w:val="20"/>
              </w:rPr>
              <w:t>повідомити</w:t>
            </w:r>
            <w:r>
              <w:rPr>
                <w:rFonts w:eastAsia="Arial" w:cs="Arial" w:ascii="Arial" w:hAnsi="Arial"/>
                <w:sz w:val="20"/>
                <w:szCs w:val="20"/>
                <w:lang w:val="en-US"/>
              </w:rPr>
              <w:t xml:space="preserve"> </w:t>
            </w:r>
            <w:r>
              <w:rPr>
                <w:rFonts w:eastAsia="Arial" w:cs="Arial" w:ascii="Arial" w:hAnsi="Arial"/>
                <w:sz w:val="20"/>
                <w:szCs w:val="20"/>
              </w:rPr>
              <w:t>свого</w:t>
            </w:r>
            <w:r>
              <w:rPr>
                <w:rFonts w:eastAsia="Arial" w:cs="Arial" w:ascii="Arial" w:hAnsi="Arial"/>
                <w:sz w:val="20"/>
                <w:szCs w:val="20"/>
                <w:lang w:val="en-US"/>
              </w:rPr>
              <w:t xml:space="preserve"> </w:t>
            </w:r>
            <w:r>
              <w:rPr>
                <w:rFonts w:eastAsia="Arial" w:cs="Arial" w:ascii="Arial" w:hAnsi="Arial"/>
                <w:sz w:val="20"/>
                <w:szCs w:val="20"/>
              </w:rPr>
              <w:t>клієнта</w:t>
            </w:r>
            <w:r>
              <w:rPr>
                <w:rFonts w:eastAsia="Arial" w:cs="Arial" w:ascii="Arial" w:hAnsi="Arial"/>
                <w:sz w:val="20"/>
                <w:szCs w:val="20"/>
                <w:lang w:val="en-US"/>
              </w:rPr>
              <w:t xml:space="preserve"> </w:t>
            </w:r>
            <w:r>
              <w:rPr>
                <w:rFonts w:eastAsia="Arial" w:cs="Arial" w:ascii="Arial" w:hAnsi="Arial"/>
                <w:sz w:val="20"/>
                <w:szCs w:val="20"/>
              </w:rPr>
              <w:t>про</w:t>
            </w:r>
            <w:r>
              <w:rPr>
                <w:rFonts w:eastAsia="Arial" w:cs="Arial" w:ascii="Arial" w:hAnsi="Arial"/>
                <w:sz w:val="20"/>
                <w:szCs w:val="20"/>
                <w:lang w:val="en-US"/>
              </w:rPr>
              <w:t xml:space="preserve"> </w:t>
            </w:r>
            <w:r>
              <w:rPr>
                <w:rFonts w:eastAsia="Arial" w:cs="Arial" w:ascii="Arial" w:hAnsi="Arial"/>
                <w:sz w:val="20"/>
                <w:szCs w:val="20"/>
              </w:rPr>
              <w:t>наявність</w:t>
            </w:r>
            <w:r>
              <w:rPr>
                <w:rFonts w:eastAsia="Arial" w:cs="Arial" w:ascii="Arial" w:hAnsi="Arial"/>
                <w:sz w:val="20"/>
                <w:szCs w:val="20"/>
                <w:lang w:val="en-US"/>
              </w:rPr>
              <w:t xml:space="preserve"> </w:t>
            </w:r>
            <w:r>
              <w:rPr>
                <w:rFonts w:eastAsia="Arial" w:cs="Arial" w:ascii="Arial" w:hAnsi="Arial"/>
                <w:sz w:val="20"/>
                <w:szCs w:val="20"/>
              </w:rPr>
              <w:t>та</w:t>
            </w:r>
            <w:r>
              <w:rPr>
                <w:rFonts w:eastAsia="Arial" w:cs="Arial" w:ascii="Arial" w:hAnsi="Arial"/>
                <w:sz w:val="20"/>
                <w:szCs w:val="20"/>
                <w:lang w:val="en-US"/>
              </w:rPr>
              <w:t xml:space="preserve"> </w:t>
            </w:r>
            <w:r>
              <w:rPr>
                <w:rFonts w:eastAsia="Arial" w:cs="Arial" w:ascii="Arial" w:hAnsi="Arial"/>
                <w:sz w:val="20"/>
                <w:szCs w:val="20"/>
              </w:rPr>
              <w:t>ОБОВ</w:t>
            </w:r>
            <w:r>
              <w:rPr>
                <w:rFonts w:eastAsia="Arial" w:cs="Arial" w:ascii="Arial" w:hAnsi="Arial"/>
                <w:sz w:val="20"/>
                <w:szCs w:val="20"/>
                <w:lang w:val="en-US"/>
              </w:rPr>
              <w:t>’</w:t>
            </w:r>
            <w:r>
              <w:rPr>
                <w:rFonts w:eastAsia="Arial" w:cs="Arial" w:ascii="Arial" w:hAnsi="Arial"/>
                <w:sz w:val="20"/>
                <w:szCs w:val="20"/>
              </w:rPr>
              <w:t>ЯЗКОВІСТЬ</w:t>
            </w:r>
            <w:r>
              <w:rPr>
                <w:rFonts w:eastAsia="Arial" w:cs="Arial" w:ascii="Arial" w:hAnsi="Arial"/>
                <w:sz w:val="20"/>
                <w:szCs w:val="20"/>
                <w:lang w:val="en-US"/>
              </w:rPr>
              <w:t xml:space="preserve"> </w:t>
            </w:r>
            <w:r>
              <w:rPr>
                <w:rFonts w:eastAsia="Arial" w:cs="Arial" w:ascii="Arial" w:hAnsi="Arial"/>
                <w:sz w:val="20"/>
                <w:szCs w:val="20"/>
              </w:rPr>
              <w:t>виконання</w:t>
            </w:r>
            <w:r>
              <w:rPr>
                <w:rFonts w:eastAsia="Arial" w:cs="Arial" w:ascii="Arial" w:hAnsi="Arial"/>
                <w:sz w:val="20"/>
                <w:szCs w:val="20"/>
                <w:lang w:val="en-US"/>
              </w:rPr>
              <w:t xml:space="preserve"> </w:t>
            </w:r>
            <w:r>
              <w:rPr>
                <w:rFonts w:eastAsia="Arial" w:cs="Arial" w:ascii="Arial" w:hAnsi="Arial"/>
                <w:sz w:val="20"/>
                <w:szCs w:val="20"/>
              </w:rPr>
              <w:t>Технічних</w:t>
            </w:r>
            <w:r>
              <w:rPr>
                <w:rFonts w:eastAsia="Arial" w:cs="Arial" w:ascii="Arial" w:hAnsi="Arial"/>
                <w:sz w:val="20"/>
                <w:szCs w:val="20"/>
                <w:lang w:val="en-US"/>
              </w:rPr>
              <w:t xml:space="preserve"> </w:t>
            </w:r>
            <w:r>
              <w:rPr>
                <w:rFonts w:eastAsia="Arial" w:cs="Arial" w:ascii="Arial" w:hAnsi="Arial"/>
                <w:sz w:val="20"/>
                <w:szCs w:val="20"/>
              </w:rPr>
              <w:t>вимог</w:t>
            </w:r>
            <w:r>
              <w:rPr>
                <w:rFonts w:eastAsia="Arial" w:cs="Arial" w:ascii="Arial" w:hAnsi="Arial"/>
                <w:sz w:val="20"/>
                <w:szCs w:val="20"/>
                <w:lang w:val="en-US"/>
              </w:rPr>
              <w:t xml:space="preserve"> </w:t>
            </w:r>
            <w:r>
              <w:rPr>
                <w:rFonts w:eastAsia="Arial" w:cs="Arial" w:ascii="Arial" w:hAnsi="Arial"/>
                <w:sz w:val="20"/>
                <w:szCs w:val="20"/>
              </w:rPr>
              <w:t>щодо</w:t>
            </w:r>
            <w:r>
              <w:rPr>
                <w:rFonts w:eastAsia="Arial" w:cs="Arial" w:ascii="Arial" w:hAnsi="Arial"/>
                <w:sz w:val="20"/>
                <w:szCs w:val="20"/>
                <w:lang w:val="en-US"/>
              </w:rPr>
              <w:t xml:space="preserve"> </w:t>
            </w:r>
            <w:r>
              <w:rPr>
                <w:rFonts w:eastAsia="Arial" w:cs="Arial" w:ascii="Arial" w:hAnsi="Arial"/>
                <w:sz w:val="20"/>
                <w:szCs w:val="20"/>
              </w:rPr>
              <w:t>надання</w:t>
            </w:r>
            <w:r>
              <w:rPr>
                <w:rFonts w:eastAsia="Arial" w:cs="Arial" w:ascii="Arial" w:hAnsi="Arial"/>
                <w:sz w:val="20"/>
                <w:szCs w:val="20"/>
                <w:lang w:val="en-US"/>
              </w:rPr>
              <w:t xml:space="preserve"> </w:t>
            </w:r>
            <w:r>
              <w:rPr>
                <w:rFonts w:eastAsia="Arial" w:cs="Arial" w:ascii="Arial" w:hAnsi="Arial"/>
                <w:sz w:val="20"/>
                <w:szCs w:val="20"/>
              </w:rPr>
              <w:t>послуг</w:t>
            </w:r>
            <w:r>
              <w:rPr>
                <w:rFonts w:eastAsia="Arial" w:cs="Arial" w:ascii="Arial" w:hAnsi="Arial"/>
                <w:sz w:val="20"/>
                <w:szCs w:val="20"/>
                <w:lang w:val="en-US"/>
              </w:rPr>
              <w:t xml:space="preserve"> DTEL-IX (</w:t>
            </w:r>
            <w:r>
              <w:rPr>
                <w:rFonts w:eastAsia="Arial" w:cs="Arial" w:ascii="Arial" w:hAnsi="Arial"/>
                <w:sz w:val="20"/>
                <w:szCs w:val="20"/>
              </w:rPr>
              <w:t>Додаток</w:t>
            </w:r>
            <w:r>
              <w:rPr>
                <w:rFonts w:eastAsia="Arial" w:cs="Arial" w:ascii="Arial" w:hAnsi="Arial"/>
                <w:sz w:val="20"/>
                <w:szCs w:val="20"/>
                <w:lang w:val="en-US"/>
              </w:rPr>
              <w:t xml:space="preserve"> №3)</w:t>
            </w:r>
            <w:r>
              <w:rPr>
                <w:rFonts w:eastAsia="Arial" w:cs="Arial" w:ascii="Arial" w:hAnsi="Arial"/>
                <w:sz w:val="20"/>
                <w:szCs w:val="20"/>
                <w:lang w:val="uk-UA"/>
              </w:rPr>
              <w:t>.</w:t>
            </w:r>
            <w:r>
              <w:rPr>
                <w:rFonts w:eastAsia="Arial" w:cs="Arial" w:ascii="Arial" w:hAnsi="Arial"/>
                <w:sz w:val="20"/>
                <w:szCs w:val="20"/>
                <w:lang w:val="en-US"/>
              </w:rPr>
              <w:t xml:space="preserve"> </w:t>
            </w:r>
            <w:r>
              <w:rPr>
                <w:rFonts w:eastAsia="Arial" w:cs="Arial" w:ascii="Arial" w:hAnsi="Arial"/>
                <w:sz w:val="20"/>
                <w:szCs w:val="20"/>
                <w:lang w:val="uk-UA"/>
              </w:rPr>
              <w:t xml:space="preserve"> Також</w:t>
            </w:r>
            <w:r>
              <w:rPr>
                <w:rFonts w:eastAsia="Arial" w:cs="Arial" w:ascii="Arial" w:hAnsi="Arial"/>
                <w:sz w:val="20"/>
                <w:szCs w:val="20"/>
              </w:rPr>
              <w:t xml:space="preserve"> Замовник повинен письмово проінформувати свого клієнта про можливість тимчасового припинення надання в разі порушення Технічних вимоги щодо надання послуг DTEL-IX.</w:t>
            </w:r>
          </w:p>
        </w:tc>
        <w:tc>
          <w:tcPr>
            <w:tcW w:w="4925" w:type="dxa"/>
            <w:tcBorders/>
            <w:shd w:color="auto" w:fill="auto" w:val="clear"/>
            <w:tcMar>
              <w:left w:w="88" w:type="dxa"/>
            </w:tcMar>
          </w:tcPr>
          <w:p>
            <w:pPr>
              <w:pStyle w:val="Normal"/>
              <w:jc w:val="both"/>
              <w:rPr>
                <w:rFonts w:ascii="Arial" w:hAnsi="Arial" w:eastAsia="Arial" w:cs="Arial"/>
                <w:sz w:val="20"/>
                <w:szCs w:val="20"/>
                <w:lang w:val="en-US"/>
              </w:rPr>
            </w:pPr>
            <w:r>
              <w:rPr>
                <w:rFonts w:eastAsia="Arial" w:cs="Arial" w:ascii="Arial" w:hAnsi="Arial"/>
                <w:sz w:val="20"/>
                <w:szCs w:val="20"/>
                <w:lang w:val="en-US"/>
              </w:rPr>
              <w:t>5.9 In case of resell of the DTEL-IX Sevices as mentioned in clause 5.8 the Customer undertakes to notify the Customer’s Client about the existence and mandatory compliance with Technical requirements on DTEL-IX Service provided (Annex #3). Also the Customer undertakes to notify the Customer’s Client in the written form about the possibility of temporary suspention of DTEL-IX Serices in case if the Customer’s Client  isn’t comliant with  Technical requirements on DTEL-IX Service providing (Annex 3).</w:t>
            </w:r>
          </w:p>
        </w:tc>
      </w:tr>
      <w:tr>
        <w:trPr/>
        <w:tc>
          <w:tcPr>
            <w:tcW w:w="4927" w:type="dxa"/>
            <w:tcBorders/>
            <w:shd w:color="auto" w:fill="auto" w:val="clear"/>
          </w:tcPr>
          <w:p>
            <w:pPr>
              <w:pStyle w:val="Normal"/>
              <w:jc w:val="both"/>
              <w:rPr>
                <w:rFonts w:ascii="Arial" w:hAnsi="Arial" w:eastAsia="Arial" w:cs="Arial"/>
                <w:sz w:val="20"/>
                <w:szCs w:val="20"/>
              </w:rPr>
            </w:pPr>
            <w:r>
              <w:rPr>
                <w:rFonts w:eastAsia="Arial" w:cs="Arial" w:ascii="Arial" w:hAnsi="Arial"/>
                <w:sz w:val="20"/>
                <w:szCs w:val="20"/>
              </w:rPr>
              <w:t>5.10 В разі такого тимчасового припинення надання послуг Клієнту Замовника з боку виконавця, що вказане в п.5.9, вартість порту Замовника не перераховується, а DTEL-IX не несе відповідальності за таке тимчасове припинення надання Послуг та будь-які наслідки, що виникли в разі такого тимчасового припинення надання Послуг.</w:t>
            </w:r>
          </w:p>
        </w:tc>
        <w:tc>
          <w:tcPr>
            <w:tcW w:w="4925" w:type="dxa"/>
            <w:tcBorders/>
            <w:shd w:color="auto" w:fill="auto" w:val="clear"/>
            <w:tcMar>
              <w:left w:w="88" w:type="dxa"/>
            </w:tcMar>
          </w:tcPr>
          <w:p>
            <w:pPr>
              <w:pStyle w:val="Normal"/>
              <w:jc w:val="both"/>
              <w:rPr/>
            </w:pPr>
            <w:r>
              <w:rPr>
                <w:rFonts w:eastAsia="Arial" w:cs="Arial" w:ascii="Arial" w:hAnsi="Arial"/>
                <w:sz w:val="20"/>
                <w:szCs w:val="20"/>
                <w:lang w:val="en-US"/>
              </w:rPr>
              <w:t>5.10 In case of a such temporary suspension of DTEL-IX Services described in clause 5.9 the cost of the port shall not be recalculated, and DTEL-IX won’t be liable for such a  temporary suspension of DTEL-IX Services and any consequences caused by such a Service suspension.</w:t>
            </w:r>
          </w:p>
        </w:tc>
      </w:tr>
      <w:tr>
        <w:trPr/>
        <w:tc>
          <w:tcPr>
            <w:tcW w:w="4927" w:type="dxa"/>
            <w:tcBorders/>
            <w:shd w:color="auto" w:fill="auto" w:val="clear"/>
          </w:tcPr>
          <w:p>
            <w:pPr>
              <w:pStyle w:val="Normal"/>
              <w:jc w:val="both"/>
              <w:rPr>
                <w:rFonts w:ascii="Arial" w:hAnsi="Arial" w:cs="Arial"/>
                <w:sz w:val="20"/>
                <w:szCs w:val="20"/>
                <w:lang w:val="en-US"/>
              </w:rPr>
            </w:pPr>
            <w:r>
              <w:rPr>
                <w:rFonts w:eastAsia="Arial" w:cs="Arial" w:ascii="Arial" w:hAnsi="Arial"/>
                <w:sz w:val="20"/>
                <w:szCs w:val="20"/>
                <w:lang w:val="en-US"/>
              </w:rPr>
              <w:t xml:space="preserve">5.11 </w:t>
            </w:r>
            <w:r>
              <w:rPr>
                <w:rFonts w:eastAsia="Arial" w:cs="Arial" w:ascii="Arial" w:hAnsi="Arial"/>
                <w:sz w:val="20"/>
                <w:szCs w:val="20"/>
              </w:rPr>
              <w:t>В</w:t>
            </w:r>
            <w:r>
              <w:rPr>
                <w:rFonts w:eastAsia="Arial" w:cs="Arial" w:ascii="Arial" w:hAnsi="Arial"/>
                <w:sz w:val="20"/>
                <w:szCs w:val="20"/>
                <w:lang w:val="en-US"/>
              </w:rPr>
              <w:t xml:space="preserve"> </w:t>
            </w:r>
            <w:r>
              <w:rPr>
                <w:rFonts w:eastAsia="Arial" w:cs="Arial" w:ascii="Arial" w:hAnsi="Arial"/>
                <w:sz w:val="20"/>
                <w:szCs w:val="20"/>
              </w:rPr>
              <w:t>разі</w:t>
            </w:r>
            <w:r>
              <w:rPr>
                <w:rFonts w:eastAsia="Arial" w:cs="Arial" w:ascii="Arial" w:hAnsi="Arial"/>
                <w:sz w:val="20"/>
                <w:szCs w:val="20"/>
                <w:lang w:val="en-US"/>
              </w:rPr>
              <w:t xml:space="preserve"> </w:t>
            </w:r>
            <w:r>
              <w:rPr>
                <w:rFonts w:eastAsia="Arial" w:cs="Arial" w:ascii="Arial" w:hAnsi="Arial"/>
                <w:sz w:val="20"/>
                <w:szCs w:val="20"/>
              </w:rPr>
              <w:t>перепродажу</w:t>
            </w:r>
            <w:r>
              <w:rPr>
                <w:rFonts w:eastAsia="Arial" w:cs="Arial" w:ascii="Arial" w:hAnsi="Arial"/>
                <w:sz w:val="20"/>
                <w:szCs w:val="20"/>
                <w:lang w:val="en-US"/>
              </w:rPr>
              <w:t xml:space="preserve"> </w:t>
            </w:r>
            <w:r>
              <w:rPr>
                <w:rFonts w:eastAsia="Arial" w:cs="Arial" w:ascii="Arial" w:hAnsi="Arial"/>
                <w:sz w:val="20"/>
                <w:szCs w:val="20"/>
              </w:rPr>
              <w:t>послуг</w:t>
            </w:r>
            <w:r>
              <w:rPr>
                <w:rFonts w:eastAsia="Arial" w:cs="Arial" w:ascii="Arial" w:hAnsi="Arial"/>
                <w:sz w:val="20"/>
                <w:szCs w:val="20"/>
                <w:lang w:val="en-US"/>
              </w:rPr>
              <w:t xml:space="preserve"> </w:t>
            </w:r>
            <w:r>
              <w:rPr>
                <w:rFonts w:eastAsia="Arial" w:cs="Arial" w:ascii="Arial" w:hAnsi="Arial"/>
                <w:sz w:val="20"/>
                <w:szCs w:val="20"/>
              </w:rPr>
              <w:t>згідно</w:t>
            </w:r>
            <w:r>
              <w:rPr>
                <w:rFonts w:eastAsia="Arial" w:cs="Arial" w:ascii="Arial" w:hAnsi="Arial"/>
                <w:sz w:val="20"/>
                <w:szCs w:val="20"/>
                <w:lang w:val="en-US"/>
              </w:rPr>
              <w:t xml:space="preserve"> </w:t>
            </w:r>
            <w:r>
              <w:rPr>
                <w:rFonts w:eastAsia="Arial" w:cs="Arial" w:ascii="Arial" w:hAnsi="Arial"/>
                <w:sz w:val="20"/>
                <w:szCs w:val="20"/>
              </w:rPr>
              <w:t>п</w:t>
            </w:r>
            <w:r>
              <w:rPr>
                <w:rFonts w:eastAsia="Arial" w:cs="Arial" w:ascii="Arial" w:hAnsi="Arial"/>
                <w:sz w:val="20"/>
                <w:szCs w:val="20"/>
                <w:lang w:val="en-US"/>
              </w:rPr>
              <w:t xml:space="preserve">. 5.8 </w:t>
            </w:r>
            <w:r>
              <w:rPr>
                <w:rFonts w:eastAsia="Arial" w:cs="Arial" w:ascii="Arial" w:hAnsi="Arial"/>
                <w:sz w:val="20"/>
                <w:szCs w:val="20"/>
              </w:rPr>
              <w:t>Замовник</w:t>
            </w:r>
            <w:r>
              <w:rPr>
                <w:rFonts w:eastAsia="Arial" w:cs="Arial" w:ascii="Arial" w:hAnsi="Arial"/>
                <w:sz w:val="20"/>
                <w:szCs w:val="20"/>
                <w:lang w:val="en-US"/>
              </w:rPr>
              <w:t xml:space="preserve"> </w:t>
            </w:r>
            <w:r>
              <w:rPr>
                <w:rFonts w:eastAsia="Arial" w:cs="Arial" w:ascii="Arial" w:hAnsi="Arial"/>
                <w:sz w:val="20"/>
                <w:szCs w:val="20"/>
              </w:rPr>
              <w:t>надає</w:t>
            </w:r>
            <w:r>
              <w:rPr>
                <w:rFonts w:eastAsia="Arial" w:cs="Arial" w:ascii="Arial" w:hAnsi="Arial"/>
                <w:sz w:val="20"/>
                <w:szCs w:val="20"/>
                <w:lang w:val="en-US"/>
              </w:rPr>
              <w:t xml:space="preserve"> DTEL-IX </w:t>
            </w:r>
            <w:r>
              <w:rPr>
                <w:rFonts w:eastAsia="Arial" w:cs="Arial" w:ascii="Arial" w:hAnsi="Arial"/>
                <w:sz w:val="20"/>
                <w:szCs w:val="20"/>
              </w:rPr>
              <w:t>всі</w:t>
            </w:r>
            <w:r>
              <w:rPr>
                <w:rFonts w:eastAsia="Arial" w:cs="Arial" w:ascii="Arial" w:hAnsi="Arial"/>
                <w:sz w:val="20"/>
                <w:szCs w:val="20"/>
                <w:lang w:val="en-US"/>
              </w:rPr>
              <w:t xml:space="preserve"> </w:t>
            </w:r>
            <w:r>
              <w:rPr>
                <w:rFonts w:eastAsia="Arial" w:cs="Arial" w:ascii="Arial" w:hAnsi="Arial"/>
                <w:sz w:val="20"/>
                <w:szCs w:val="20"/>
              </w:rPr>
              <w:t>мінімально</w:t>
            </w:r>
            <w:r>
              <w:rPr>
                <w:rFonts w:eastAsia="Arial" w:cs="Arial" w:ascii="Arial" w:hAnsi="Arial"/>
                <w:sz w:val="20"/>
                <w:szCs w:val="20"/>
                <w:lang w:val="en-US"/>
              </w:rPr>
              <w:t xml:space="preserve"> </w:t>
            </w:r>
            <w:r>
              <w:rPr>
                <w:rFonts w:eastAsia="Arial" w:cs="Arial" w:ascii="Arial" w:hAnsi="Arial"/>
                <w:sz w:val="20"/>
                <w:szCs w:val="20"/>
              </w:rPr>
              <w:t>необхідні</w:t>
            </w:r>
            <w:r>
              <w:rPr>
                <w:rFonts w:eastAsia="Arial" w:cs="Arial" w:ascii="Arial" w:hAnsi="Arial"/>
                <w:sz w:val="20"/>
                <w:szCs w:val="20"/>
                <w:lang w:val="en-US"/>
              </w:rPr>
              <w:t xml:space="preserve"> </w:t>
            </w:r>
            <w:r>
              <w:rPr>
                <w:rFonts w:eastAsia="Arial" w:cs="Arial" w:ascii="Arial" w:hAnsi="Arial"/>
                <w:sz w:val="20"/>
                <w:szCs w:val="20"/>
              </w:rPr>
              <w:t>технічні</w:t>
            </w:r>
            <w:r>
              <w:rPr>
                <w:rFonts w:eastAsia="Arial" w:cs="Arial" w:ascii="Arial" w:hAnsi="Arial"/>
                <w:sz w:val="20"/>
                <w:szCs w:val="20"/>
                <w:lang w:val="en-US"/>
              </w:rPr>
              <w:t xml:space="preserve"> </w:t>
            </w:r>
            <w:r>
              <w:rPr>
                <w:rFonts w:eastAsia="Arial" w:cs="Arial" w:ascii="Arial" w:hAnsi="Arial"/>
                <w:sz w:val="20"/>
                <w:szCs w:val="20"/>
              </w:rPr>
              <w:t>дані</w:t>
            </w:r>
            <w:r>
              <w:rPr>
                <w:rFonts w:eastAsia="Arial" w:cs="Arial" w:ascii="Arial" w:hAnsi="Arial"/>
                <w:sz w:val="20"/>
                <w:szCs w:val="20"/>
                <w:lang w:val="en-US"/>
              </w:rPr>
              <w:t xml:space="preserve"> </w:t>
            </w:r>
            <w:r>
              <w:rPr>
                <w:rFonts w:eastAsia="Arial" w:cs="Arial" w:ascii="Arial" w:hAnsi="Arial"/>
                <w:sz w:val="20"/>
                <w:szCs w:val="20"/>
              </w:rPr>
              <w:t>для</w:t>
            </w:r>
            <w:r>
              <w:rPr>
                <w:rFonts w:eastAsia="Arial" w:cs="Arial" w:ascii="Arial" w:hAnsi="Arial"/>
                <w:sz w:val="20"/>
                <w:szCs w:val="20"/>
                <w:lang w:val="en-US"/>
              </w:rPr>
              <w:t xml:space="preserve"> </w:t>
            </w:r>
            <w:r>
              <w:rPr>
                <w:rFonts w:eastAsia="Arial" w:cs="Arial" w:ascii="Arial" w:hAnsi="Arial"/>
                <w:sz w:val="20"/>
                <w:szCs w:val="20"/>
              </w:rPr>
              <w:t>організації</w:t>
            </w:r>
            <w:r>
              <w:rPr>
                <w:rFonts w:eastAsia="Arial" w:cs="Arial" w:ascii="Arial" w:hAnsi="Arial"/>
                <w:sz w:val="20"/>
                <w:szCs w:val="20"/>
                <w:lang w:val="en-US"/>
              </w:rPr>
              <w:t xml:space="preserve"> </w:t>
            </w:r>
            <w:r>
              <w:rPr>
                <w:rFonts w:eastAsia="Arial" w:cs="Arial" w:ascii="Arial" w:hAnsi="Arial"/>
                <w:sz w:val="20"/>
                <w:szCs w:val="20"/>
              </w:rPr>
              <w:t>фізичного</w:t>
            </w:r>
            <w:r>
              <w:rPr>
                <w:rFonts w:eastAsia="Arial" w:cs="Arial" w:ascii="Arial" w:hAnsi="Arial"/>
                <w:sz w:val="20"/>
                <w:szCs w:val="20"/>
                <w:lang w:val="en-US"/>
              </w:rPr>
              <w:t xml:space="preserve"> </w:t>
            </w:r>
            <w:r>
              <w:rPr>
                <w:rFonts w:eastAsia="Arial" w:cs="Arial" w:ascii="Arial" w:hAnsi="Arial"/>
                <w:sz w:val="20"/>
                <w:szCs w:val="20"/>
              </w:rPr>
              <w:t>з</w:t>
            </w:r>
            <w:r>
              <w:rPr>
                <w:rFonts w:eastAsia="Arial" w:cs="Arial" w:ascii="Arial" w:hAnsi="Arial"/>
                <w:sz w:val="20"/>
                <w:szCs w:val="20"/>
                <w:lang w:val="en-US"/>
              </w:rPr>
              <w:t>'</w:t>
            </w:r>
            <w:r>
              <w:rPr>
                <w:rFonts w:eastAsia="Arial" w:cs="Arial" w:ascii="Arial" w:hAnsi="Arial"/>
                <w:sz w:val="20"/>
                <w:szCs w:val="20"/>
              </w:rPr>
              <w:t>єднання</w:t>
            </w:r>
            <w:r>
              <w:rPr>
                <w:rFonts w:eastAsia="Arial" w:cs="Arial" w:ascii="Arial" w:hAnsi="Arial"/>
                <w:sz w:val="20"/>
                <w:szCs w:val="20"/>
                <w:lang w:val="en-US"/>
              </w:rPr>
              <w:t xml:space="preserve"> </w:t>
            </w:r>
            <w:r>
              <w:rPr>
                <w:rFonts w:eastAsia="Arial" w:cs="Arial" w:ascii="Arial" w:hAnsi="Arial"/>
                <w:sz w:val="20"/>
                <w:szCs w:val="20"/>
              </w:rPr>
              <w:t>із</w:t>
            </w:r>
            <w:r>
              <w:rPr>
                <w:rFonts w:eastAsia="Arial" w:cs="Arial" w:ascii="Arial" w:hAnsi="Arial"/>
                <w:sz w:val="20"/>
                <w:szCs w:val="20"/>
                <w:lang w:val="en-US"/>
              </w:rPr>
              <w:t xml:space="preserve"> </w:t>
            </w:r>
            <w:r>
              <w:rPr>
                <w:rFonts w:eastAsia="Arial" w:cs="Arial" w:ascii="Arial" w:hAnsi="Arial"/>
                <w:sz w:val="20"/>
                <w:szCs w:val="20"/>
              </w:rPr>
              <w:t>Клієнтом</w:t>
            </w:r>
            <w:r>
              <w:rPr>
                <w:rFonts w:eastAsia="Arial" w:cs="Arial" w:ascii="Arial" w:hAnsi="Arial"/>
                <w:sz w:val="20"/>
                <w:szCs w:val="20"/>
                <w:lang w:val="en-US"/>
              </w:rPr>
              <w:t xml:space="preserve"> </w:t>
            </w:r>
            <w:r>
              <w:rPr>
                <w:rFonts w:eastAsia="Arial" w:cs="Arial" w:ascii="Arial" w:hAnsi="Arial"/>
                <w:sz w:val="20"/>
                <w:szCs w:val="20"/>
              </w:rPr>
              <w:t>Замовника</w:t>
            </w:r>
            <w:r>
              <w:rPr>
                <w:rFonts w:eastAsia="Arial" w:cs="Arial" w:ascii="Arial" w:hAnsi="Arial"/>
                <w:sz w:val="20"/>
                <w:szCs w:val="20"/>
                <w:lang w:val="en-US"/>
              </w:rPr>
              <w:t xml:space="preserve">, </w:t>
            </w:r>
            <w:r>
              <w:rPr>
                <w:rFonts w:eastAsia="Arial" w:cs="Arial" w:ascii="Arial" w:hAnsi="Arial"/>
                <w:sz w:val="20"/>
                <w:szCs w:val="20"/>
              </w:rPr>
              <w:t>а</w:t>
            </w:r>
            <w:r>
              <w:rPr>
                <w:rFonts w:eastAsia="Arial" w:cs="Arial" w:ascii="Arial" w:hAnsi="Arial"/>
                <w:sz w:val="20"/>
                <w:szCs w:val="20"/>
                <w:lang w:val="en-US"/>
              </w:rPr>
              <w:t xml:space="preserve"> </w:t>
            </w:r>
            <w:r>
              <w:rPr>
                <w:rFonts w:eastAsia="Arial" w:cs="Arial" w:ascii="Arial" w:hAnsi="Arial"/>
                <w:sz w:val="20"/>
                <w:szCs w:val="20"/>
              </w:rPr>
              <w:t>також</w:t>
            </w:r>
            <w:r>
              <w:rPr>
                <w:rFonts w:eastAsia="Arial" w:cs="Arial" w:ascii="Arial" w:hAnsi="Arial"/>
                <w:sz w:val="20"/>
                <w:szCs w:val="20"/>
                <w:lang w:val="en-US"/>
              </w:rPr>
              <w:t xml:space="preserve"> </w:t>
            </w:r>
            <w:r>
              <w:rPr>
                <w:rFonts w:eastAsia="Arial" w:cs="Arial" w:ascii="Arial" w:hAnsi="Arial"/>
                <w:sz w:val="20"/>
                <w:szCs w:val="20"/>
              </w:rPr>
              <w:t>надає</w:t>
            </w:r>
            <w:r>
              <w:rPr>
                <w:rFonts w:eastAsia="Arial" w:cs="Arial" w:ascii="Arial" w:hAnsi="Arial"/>
                <w:sz w:val="20"/>
                <w:szCs w:val="20"/>
                <w:lang w:val="en-US"/>
              </w:rPr>
              <w:t xml:space="preserve"> </w:t>
            </w:r>
            <w:r>
              <w:rPr>
                <w:rFonts w:eastAsia="Arial" w:cs="Arial" w:ascii="Arial" w:hAnsi="Arial"/>
                <w:sz w:val="20"/>
                <w:szCs w:val="20"/>
              </w:rPr>
              <w:t>додаткові</w:t>
            </w:r>
            <w:r>
              <w:rPr>
                <w:rFonts w:eastAsia="Arial" w:cs="Arial" w:ascii="Arial" w:hAnsi="Arial"/>
                <w:sz w:val="20"/>
                <w:szCs w:val="20"/>
                <w:lang w:val="en-US"/>
              </w:rPr>
              <w:t xml:space="preserve"> </w:t>
            </w:r>
            <w:r>
              <w:rPr>
                <w:rFonts w:eastAsia="Arial" w:cs="Arial" w:ascii="Arial" w:hAnsi="Arial"/>
                <w:sz w:val="20"/>
                <w:szCs w:val="20"/>
              </w:rPr>
              <w:t>дані</w:t>
            </w:r>
            <w:r>
              <w:rPr>
                <w:rFonts w:eastAsia="Arial" w:cs="Arial" w:ascii="Arial" w:hAnsi="Arial"/>
                <w:sz w:val="20"/>
                <w:szCs w:val="20"/>
                <w:lang w:val="en-US"/>
              </w:rPr>
              <w:t xml:space="preserve"> </w:t>
            </w:r>
            <w:r>
              <w:rPr>
                <w:rFonts w:eastAsia="Arial" w:cs="Arial" w:ascii="Arial" w:hAnsi="Arial"/>
                <w:sz w:val="20"/>
                <w:szCs w:val="20"/>
              </w:rPr>
              <w:t>в</w:t>
            </w:r>
            <w:r>
              <w:rPr>
                <w:rFonts w:eastAsia="Arial" w:cs="Arial" w:ascii="Arial" w:hAnsi="Arial"/>
                <w:sz w:val="20"/>
                <w:szCs w:val="20"/>
                <w:lang w:val="en-US"/>
              </w:rPr>
              <w:t xml:space="preserve"> </w:t>
            </w:r>
            <w:r>
              <w:rPr>
                <w:rFonts w:eastAsia="Arial" w:cs="Arial" w:ascii="Arial" w:hAnsi="Arial"/>
                <w:sz w:val="20"/>
                <w:szCs w:val="20"/>
              </w:rPr>
              <w:t>формі</w:t>
            </w:r>
            <w:r>
              <w:rPr>
                <w:rFonts w:eastAsia="Arial" w:cs="Arial" w:ascii="Arial" w:hAnsi="Arial"/>
                <w:sz w:val="20"/>
                <w:szCs w:val="20"/>
                <w:lang w:val="en-US"/>
              </w:rPr>
              <w:t xml:space="preserve">, </w:t>
            </w:r>
            <w:r>
              <w:rPr>
                <w:rFonts w:eastAsia="Arial" w:cs="Arial" w:ascii="Arial" w:hAnsi="Arial"/>
                <w:sz w:val="20"/>
                <w:szCs w:val="20"/>
              </w:rPr>
              <w:t>що</w:t>
            </w:r>
            <w:r>
              <w:rPr>
                <w:rFonts w:eastAsia="Arial" w:cs="Arial" w:ascii="Arial" w:hAnsi="Arial"/>
                <w:sz w:val="20"/>
                <w:szCs w:val="20"/>
                <w:lang w:val="en-US"/>
              </w:rPr>
              <w:t xml:space="preserve"> </w:t>
            </w:r>
            <w:r>
              <w:rPr>
                <w:rFonts w:eastAsia="Arial" w:cs="Arial" w:ascii="Arial" w:hAnsi="Arial"/>
                <w:sz w:val="20"/>
                <w:szCs w:val="20"/>
              </w:rPr>
              <w:t>визначена</w:t>
            </w:r>
            <w:r>
              <w:rPr>
                <w:rFonts w:eastAsia="Arial" w:cs="Arial" w:ascii="Arial" w:hAnsi="Arial"/>
                <w:sz w:val="20"/>
                <w:szCs w:val="20"/>
                <w:lang w:val="en-US"/>
              </w:rPr>
              <w:t xml:space="preserve"> </w:t>
            </w:r>
            <w:r>
              <w:rPr>
                <w:rFonts w:eastAsia="Arial" w:cs="Arial" w:ascii="Arial" w:hAnsi="Arial"/>
                <w:sz w:val="20"/>
                <w:szCs w:val="20"/>
              </w:rPr>
              <w:t>в</w:t>
            </w:r>
            <w:r>
              <w:rPr>
                <w:rFonts w:eastAsia="Arial" w:cs="Arial" w:ascii="Arial" w:hAnsi="Arial"/>
                <w:sz w:val="20"/>
                <w:szCs w:val="20"/>
                <w:lang w:val="en-US"/>
              </w:rPr>
              <w:t xml:space="preserve"> </w:t>
            </w:r>
            <w:r>
              <w:rPr>
                <w:rFonts w:eastAsia="Arial" w:cs="Arial" w:ascii="Arial" w:hAnsi="Arial"/>
                <w:sz w:val="20"/>
                <w:szCs w:val="20"/>
              </w:rPr>
              <w:t>Додатку</w:t>
            </w:r>
            <w:r>
              <w:rPr>
                <w:rFonts w:eastAsia="Arial" w:cs="Arial" w:ascii="Arial" w:hAnsi="Arial"/>
                <w:sz w:val="20"/>
                <w:szCs w:val="20"/>
                <w:lang w:val="en-US"/>
              </w:rPr>
              <w:t xml:space="preserve"> №4.</w:t>
            </w:r>
          </w:p>
        </w:tc>
        <w:tc>
          <w:tcPr>
            <w:tcW w:w="4925" w:type="dxa"/>
            <w:tcBorders/>
            <w:shd w:color="auto" w:fill="auto" w:val="clear"/>
            <w:tcMar>
              <w:left w:w="88" w:type="dxa"/>
            </w:tcMar>
          </w:tcPr>
          <w:p>
            <w:pPr>
              <w:pStyle w:val="Normal"/>
              <w:jc w:val="both"/>
              <w:rPr>
                <w:rFonts w:ascii="Arial" w:hAnsi="Arial" w:cs="Arial"/>
                <w:sz w:val="20"/>
                <w:szCs w:val="20"/>
                <w:lang w:val="en-US"/>
              </w:rPr>
            </w:pPr>
            <w:r>
              <w:rPr>
                <w:rFonts w:eastAsia="Arial" w:cs="Arial" w:ascii="Arial" w:hAnsi="Arial"/>
                <w:sz w:val="20"/>
                <w:szCs w:val="20"/>
                <w:lang w:val="en-US"/>
              </w:rPr>
              <w:t>5.11 In case of resell of DTEL-IX Services as described in clause 5.8 the Customer shall provide to DTEL-IX all technical details required by DTEL-IX to physically connect Customer’s Client, and also Customer shall provide to DTEL-IX additional details in the form described in Annex #4</w:t>
            </w:r>
          </w:p>
        </w:tc>
      </w:tr>
      <w:tr>
        <w:trPr/>
        <w:tc>
          <w:tcPr>
            <w:tcW w:w="4927" w:type="dxa"/>
            <w:tcBorders/>
            <w:shd w:color="auto" w:fill="auto" w:val="clear"/>
          </w:tcPr>
          <w:p>
            <w:pPr>
              <w:pStyle w:val="Normal"/>
              <w:jc w:val="both"/>
              <w:rPr>
                <w:rFonts w:ascii="Arial" w:hAnsi="Arial" w:cs="Arial"/>
                <w:sz w:val="20"/>
                <w:szCs w:val="20"/>
              </w:rPr>
            </w:pPr>
            <w:r>
              <w:rPr>
                <w:rFonts w:eastAsia="Arial" w:cs="Arial" w:ascii="Arial" w:hAnsi="Arial"/>
                <w:b/>
                <w:sz w:val="20"/>
                <w:szCs w:val="20"/>
              </w:rPr>
              <w:t>6. Вартість та умови оплати</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rPr>
            </w:pPr>
            <w:r>
              <w:rPr>
                <w:rFonts w:eastAsia="Arial" w:cs="Arial" w:ascii="Arial" w:hAnsi="Arial"/>
                <w:b/>
                <w:sz w:val="20"/>
                <w:szCs w:val="20"/>
              </w:rPr>
              <w:t>6. Cost and Payment Conditions</w:t>
            </w:r>
          </w:p>
        </w:tc>
      </w:tr>
      <w:tr>
        <w:trPr/>
        <w:tc>
          <w:tcPr>
            <w:tcW w:w="4927" w:type="dxa"/>
            <w:tcBorders/>
            <w:shd w:color="auto" w:fill="auto" w:val="clear"/>
          </w:tcPr>
          <w:p>
            <w:pPr>
              <w:pStyle w:val="Normal"/>
              <w:jc w:val="both"/>
              <w:rPr/>
            </w:pPr>
            <w:r>
              <w:rPr>
                <w:rFonts w:eastAsia="Arial" w:cs="Arial" w:ascii="Arial" w:hAnsi="Arial"/>
                <w:sz w:val="20"/>
                <w:szCs w:val="20"/>
              </w:rPr>
              <w:t xml:space="preserve">6.1  Вартість та перелік Послуг на умовах цього Договору зазначені в кожному окремому  Замовлені. Всі розрахунки за цим Договором здійснюються </w:t>
            </w:r>
            <w:r>
              <w:rPr>
                <w:rFonts w:eastAsia="Arial" w:cs="Arial" w:ascii="Arial" w:hAnsi="Arial"/>
                <w:sz w:val="20"/>
                <w:szCs w:val="20"/>
              </w:rPr>
              <w:t xml:space="preserve">в </w:t>
            </w:r>
            <w:r>
              <w:rPr>
                <w:rFonts w:eastAsia="Arial" w:cs="Arial" w:ascii="Arial" w:hAnsi="Arial"/>
                <w:sz w:val="20"/>
                <w:szCs w:val="20"/>
                <w:lang w:val="uk-UA"/>
              </w:rPr>
              <w:t>євро</w:t>
            </w:r>
            <w:r>
              <w:rPr>
                <w:rFonts w:eastAsia="Arial" w:cs="Arial" w:ascii="Arial" w:hAnsi="Arial"/>
                <w:sz w:val="20"/>
                <w:szCs w:val="20"/>
              </w:rPr>
              <w:t>.</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 xml:space="preserve">6.1 The cost and the list of Services under the conditions of this Contract are provided in each individual Order. All payments under this contract shall be done </w:t>
            </w:r>
            <w:r>
              <w:rPr>
                <w:rFonts w:eastAsia="Arial" w:cs="Arial" w:ascii="Arial" w:hAnsi="Arial"/>
                <w:sz w:val="20"/>
                <w:szCs w:val="20"/>
                <w:lang w:val="en-US"/>
              </w:rPr>
              <w:t>in EURO</w:t>
            </w:r>
            <w:r>
              <w:rPr>
                <w:rFonts w:eastAsia="Arial" w:cs="Arial" w:ascii="Arial" w:hAnsi="Arial"/>
                <w:sz w:val="20"/>
                <w:szCs w:val="20"/>
                <w:lang w:val="en-US"/>
              </w:rPr>
              <w:t>.</w:t>
            </w:r>
          </w:p>
        </w:tc>
      </w:tr>
      <w:tr>
        <w:trPr/>
        <w:tc>
          <w:tcPr>
            <w:tcW w:w="4927" w:type="dxa"/>
            <w:tcBorders/>
            <w:shd w:color="auto" w:fill="auto" w:val="clear"/>
          </w:tcPr>
          <w:p>
            <w:pPr>
              <w:pStyle w:val="Normal"/>
              <w:jc w:val="both"/>
              <w:rPr>
                <w:rFonts w:ascii="Arial" w:hAnsi="Arial" w:cs="Arial"/>
                <w:sz w:val="20"/>
                <w:szCs w:val="20"/>
                <w:lang w:val="en-US"/>
              </w:rPr>
            </w:pPr>
            <w:r>
              <w:rPr>
                <w:rFonts w:eastAsia="Arial" w:cs="Arial" w:ascii="Arial" w:hAnsi="Arial"/>
                <w:sz w:val="20"/>
                <w:szCs w:val="20"/>
                <w:lang w:val="en-US"/>
              </w:rPr>
              <w:t xml:space="preserve">6.2. </w:t>
            </w:r>
            <w:r>
              <w:rPr>
                <w:rFonts w:eastAsia="Arial" w:cs="Arial" w:ascii="Arial" w:hAnsi="Arial"/>
                <w:sz w:val="20"/>
                <w:szCs w:val="20"/>
              </w:rPr>
              <w:t>Усі</w:t>
            </w:r>
            <w:r>
              <w:rPr>
                <w:rFonts w:eastAsia="Arial" w:cs="Arial" w:ascii="Arial" w:hAnsi="Arial"/>
                <w:sz w:val="20"/>
                <w:szCs w:val="20"/>
                <w:lang w:val="en-US"/>
              </w:rPr>
              <w:t xml:space="preserve"> </w:t>
            </w:r>
            <w:r>
              <w:rPr>
                <w:rFonts w:eastAsia="Arial" w:cs="Arial" w:ascii="Arial" w:hAnsi="Arial"/>
                <w:sz w:val="20"/>
                <w:szCs w:val="20"/>
              </w:rPr>
              <w:t>платежі</w:t>
            </w:r>
            <w:r>
              <w:rPr>
                <w:rFonts w:eastAsia="Arial" w:cs="Arial" w:ascii="Arial" w:hAnsi="Arial"/>
                <w:sz w:val="20"/>
                <w:szCs w:val="20"/>
                <w:lang w:val="en-US"/>
              </w:rPr>
              <w:t xml:space="preserve"> </w:t>
            </w:r>
            <w:r>
              <w:rPr>
                <w:rFonts w:eastAsia="Arial" w:cs="Arial" w:ascii="Arial" w:hAnsi="Arial"/>
                <w:sz w:val="20"/>
                <w:szCs w:val="20"/>
              </w:rPr>
              <w:t>Замовник</w:t>
            </w:r>
            <w:r>
              <w:rPr>
                <w:rFonts w:eastAsia="Arial" w:cs="Arial" w:ascii="Arial" w:hAnsi="Arial"/>
                <w:sz w:val="20"/>
                <w:szCs w:val="20"/>
                <w:lang w:val="en-US"/>
              </w:rPr>
              <w:t xml:space="preserve"> </w:t>
            </w:r>
            <w:r>
              <w:rPr>
                <w:rFonts w:eastAsia="Arial" w:cs="Arial" w:ascii="Arial" w:hAnsi="Arial"/>
                <w:sz w:val="20"/>
                <w:szCs w:val="20"/>
              </w:rPr>
              <w:t>здійснює</w:t>
            </w:r>
            <w:r>
              <w:rPr>
                <w:rFonts w:eastAsia="Arial" w:cs="Arial" w:ascii="Arial" w:hAnsi="Arial"/>
                <w:sz w:val="20"/>
                <w:szCs w:val="20"/>
                <w:lang w:val="en-US"/>
              </w:rPr>
              <w:t xml:space="preserve"> </w:t>
            </w:r>
            <w:r>
              <w:rPr>
                <w:rFonts w:eastAsia="Arial" w:cs="Arial" w:ascii="Arial" w:hAnsi="Arial"/>
                <w:sz w:val="20"/>
                <w:szCs w:val="20"/>
              </w:rPr>
              <w:t>в</w:t>
            </w:r>
            <w:r>
              <w:rPr>
                <w:rFonts w:eastAsia="Arial" w:cs="Arial" w:ascii="Arial" w:hAnsi="Arial"/>
                <w:sz w:val="20"/>
                <w:szCs w:val="20"/>
                <w:lang w:val="en-US"/>
              </w:rPr>
              <w:t xml:space="preserve"> </w:t>
            </w:r>
            <w:r>
              <w:rPr>
                <w:rFonts w:eastAsia="Arial" w:cs="Arial" w:ascii="Arial" w:hAnsi="Arial"/>
                <w:sz w:val="20"/>
                <w:szCs w:val="20"/>
              </w:rPr>
              <w:t>безготівковій</w:t>
            </w:r>
            <w:r>
              <w:rPr>
                <w:rFonts w:eastAsia="Arial" w:cs="Arial" w:ascii="Arial" w:hAnsi="Arial"/>
                <w:sz w:val="20"/>
                <w:szCs w:val="20"/>
                <w:lang w:val="en-US"/>
              </w:rPr>
              <w:t xml:space="preserve"> </w:t>
            </w:r>
            <w:r>
              <w:rPr>
                <w:rFonts w:eastAsia="Arial" w:cs="Arial" w:ascii="Arial" w:hAnsi="Arial"/>
                <w:sz w:val="20"/>
                <w:szCs w:val="20"/>
              </w:rPr>
              <w:t>формі</w:t>
            </w:r>
            <w:r>
              <w:rPr>
                <w:rFonts w:eastAsia="Arial" w:cs="Arial" w:ascii="Arial" w:hAnsi="Arial"/>
                <w:sz w:val="20"/>
                <w:szCs w:val="20"/>
                <w:lang w:val="en-US"/>
              </w:rPr>
              <w:t xml:space="preserve"> </w:t>
            </w:r>
            <w:r>
              <w:rPr>
                <w:rFonts w:eastAsia="Arial" w:cs="Arial" w:ascii="Arial" w:hAnsi="Arial"/>
                <w:sz w:val="20"/>
                <w:szCs w:val="20"/>
              </w:rPr>
              <w:t>на</w:t>
            </w:r>
            <w:r>
              <w:rPr>
                <w:rFonts w:eastAsia="Arial" w:cs="Arial" w:ascii="Arial" w:hAnsi="Arial"/>
                <w:sz w:val="20"/>
                <w:szCs w:val="20"/>
                <w:lang w:val="en-US"/>
              </w:rPr>
              <w:t xml:space="preserve"> </w:t>
            </w:r>
            <w:r>
              <w:rPr>
                <w:rFonts w:eastAsia="Arial" w:cs="Arial" w:ascii="Arial" w:hAnsi="Arial"/>
                <w:sz w:val="20"/>
                <w:szCs w:val="20"/>
              </w:rPr>
              <w:t>поточний</w:t>
            </w:r>
            <w:r>
              <w:rPr>
                <w:rFonts w:eastAsia="Arial" w:cs="Arial" w:ascii="Arial" w:hAnsi="Arial"/>
                <w:sz w:val="20"/>
                <w:szCs w:val="20"/>
                <w:lang w:val="en-US"/>
              </w:rPr>
              <w:t xml:space="preserve"> </w:t>
            </w:r>
            <w:r>
              <w:rPr>
                <w:rFonts w:eastAsia="Arial" w:cs="Arial" w:ascii="Arial" w:hAnsi="Arial"/>
                <w:sz w:val="20"/>
                <w:szCs w:val="20"/>
              </w:rPr>
              <w:t>рахунок</w:t>
            </w:r>
            <w:r>
              <w:rPr>
                <w:rFonts w:eastAsia="Arial" w:cs="Arial" w:ascii="Arial" w:hAnsi="Arial"/>
                <w:sz w:val="20"/>
                <w:szCs w:val="20"/>
                <w:lang w:val="en-US"/>
              </w:rPr>
              <w:t xml:space="preserve"> DTEL-IX.</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6.2. All due payment the Customer shall perform in cashless form on current bank account of DTEL-IX.</w:t>
            </w:r>
          </w:p>
        </w:tc>
      </w:tr>
      <w:tr>
        <w:trPr/>
        <w:tc>
          <w:tcPr>
            <w:tcW w:w="4927" w:type="dxa"/>
            <w:tcBorders/>
            <w:shd w:color="auto" w:fill="auto" w:val="clear"/>
          </w:tcPr>
          <w:p>
            <w:pPr>
              <w:pStyle w:val="Normal"/>
              <w:jc w:val="both"/>
              <w:rPr>
                <w:rFonts w:ascii="Arial" w:hAnsi="Arial" w:cs="Arial"/>
                <w:sz w:val="20"/>
                <w:szCs w:val="20"/>
              </w:rPr>
            </w:pPr>
            <w:r>
              <w:rPr>
                <w:rFonts w:eastAsia="Arial" w:cs="Arial" w:ascii="Arial" w:hAnsi="Arial"/>
                <w:sz w:val="20"/>
                <w:szCs w:val="20"/>
              </w:rPr>
              <w:t xml:space="preserve">6.3  Одноразові платежі за роботи  з підключення Замовника до </w:t>
            </w:r>
            <w:r>
              <w:rPr>
                <w:rFonts w:eastAsia="Arial" w:cs="Arial" w:ascii="Arial" w:hAnsi="Arial"/>
                <w:sz w:val="20"/>
                <w:szCs w:val="20"/>
                <w:lang w:val="en-US"/>
              </w:rPr>
              <w:t>DTEL</w:t>
            </w:r>
            <w:r>
              <w:rPr>
                <w:rFonts w:eastAsia="Arial" w:cs="Arial" w:ascii="Arial" w:hAnsi="Arial"/>
                <w:sz w:val="20"/>
                <w:szCs w:val="20"/>
              </w:rPr>
              <w:t>-</w:t>
            </w:r>
            <w:r>
              <w:rPr>
                <w:rFonts w:eastAsia="Arial" w:cs="Arial" w:ascii="Arial" w:hAnsi="Arial"/>
                <w:sz w:val="20"/>
                <w:szCs w:val="20"/>
                <w:lang w:val="en-US"/>
              </w:rPr>
              <w:t>IX</w:t>
            </w:r>
            <w:r>
              <w:rPr>
                <w:rFonts w:eastAsia="Arial" w:cs="Arial" w:ascii="Arial" w:hAnsi="Arial"/>
                <w:sz w:val="20"/>
                <w:szCs w:val="20"/>
              </w:rPr>
              <w:t xml:space="preserve"> та щомісячні платежі за користування Послугами сплачуються на підставі рахунків, що виставляються </w:t>
            </w:r>
            <w:r>
              <w:rPr>
                <w:rFonts w:eastAsia="Arial" w:cs="Arial" w:ascii="Arial" w:hAnsi="Arial"/>
                <w:sz w:val="20"/>
                <w:szCs w:val="20"/>
                <w:lang w:val="en-US"/>
              </w:rPr>
              <w:t>DTEL</w:t>
            </w:r>
            <w:r>
              <w:rPr>
                <w:rFonts w:eastAsia="Arial" w:cs="Arial" w:ascii="Arial" w:hAnsi="Arial"/>
                <w:sz w:val="20"/>
                <w:szCs w:val="20"/>
              </w:rPr>
              <w:t>-</w:t>
            </w:r>
            <w:r>
              <w:rPr>
                <w:rFonts w:eastAsia="Arial" w:cs="Arial" w:ascii="Arial" w:hAnsi="Arial"/>
                <w:sz w:val="20"/>
                <w:szCs w:val="20"/>
                <w:lang w:val="en-US"/>
              </w:rPr>
              <w:t>IX</w:t>
            </w:r>
            <w:r>
              <w:rPr>
                <w:rFonts w:eastAsia="Arial" w:cs="Arial" w:ascii="Arial" w:hAnsi="Arial"/>
                <w:sz w:val="20"/>
                <w:szCs w:val="20"/>
              </w:rPr>
              <w:t xml:space="preserve">. </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6.3 One-time fees for connection of the Customer to DTEL-IX and monthly fee for using Services shall be paid on the basis of invoices provided by DTEL-IX.</w:t>
            </w:r>
          </w:p>
        </w:tc>
      </w:tr>
      <w:tr>
        <w:trPr/>
        <w:tc>
          <w:tcPr>
            <w:tcW w:w="4927" w:type="dxa"/>
            <w:tcBorders/>
            <w:shd w:color="auto" w:fill="auto" w:val="clear"/>
          </w:tcPr>
          <w:p>
            <w:pPr>
              <w:pStyle w:val="Normal"/>
              <w:jc w:val="both"/>
              <w:rPr>
                <w:rFonts w:ascii="Arial" w:hAnsi="Arial" w:cs="Arial"/>
                <w:sz w:val="20"/>
                <w:szCs w:val="20"/>
              </w:rPr>
            </w:pPr>
            <w:r>
              <w:rPr>
                <w:rFonts w:eastAsia="Arial" w:cs="Arial" w:ascii="Arial" w:hAnsi="Arial"/>
                <w:sz w:val="20"/>
                <w:szCs w:val="20"/>
              </w:rPr>
              <w:t xml:space="preserve">6.4  Виставлення та направлення щомісячних рахунків здійснюється DTEL-IX до 10-го числа розрахункового місяця. </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6.4 Invoicing and sending of monthly invoices shall be done by DTEL-IX not later than by 10</w:t>
            </w:r>
            <w:r>
              <w:rPr>
                <w:rFonts w:eastAsia="Arial" w:cs="Arial" w:ascii="Arial" w:hAnsi="Arial"/>
                <w:sz w:val="20"/>
                <w:szCs w:val="20"/>
                <w:vertAlign w:val="superscript"/>
                <w:lang w:val="en-US"/>
              </w:rPr>
              <w:t>th</w:t>
            </w:r>
            <w:r>
              <w:rPr>
                <w:rFonts w:eastAsia="Arial" w:cs="Arial" w:ascii="Arial" w:hAnsi="Arial"/>
                <w:sz w:val="20"/>
                <w:szCs w:val="20"/>
                <w:lang w:val="en-US"/>
              </w:rPr>
              <w:t xml:space="preserve"> day of current month.</w:t>
            </w:r>
          </w:p>
        </w:tc>
      </w:tr>
      <w:tr>
        <w:trPr/>
        <w:tc>
          <w:tcPr>
            <w:tcW w:w="4927" w:type="dxa"/>
            <w:tcBorders/>
            <w:shd w:color="auto" w:fill="auto" w:val="clear"/>
          </w:tcPr>
          <w:p>
            <w:pPr>
              <w:pStyle w:val="Normal"/>
              <w:jc w:val="both"/>
              <w:rPr>
                <w:rFonts w:ascii="Arial" w:hAnsi="Arial" w:cs="Arial"/>
                <w:sz w:val="20"/>
                <w:szCs w:val="20"/>
              </w:rPr>
            </w:pPr>
            <w:r>
              <w:rPr>
                <w:rFonts w:eastAsia="Arial" w:cs="Arial" w:ascii="Arial" w:hAnsi="Arial"/>
                <w:sz w:val="20"/>
                <w:szCs w:val="20"/>
              </w:rPr>
              <w:t>6.5  Всі щомісячні рахунки повинні бути сплачені Замовником протягом 30 (тридцяти) календарних днів після їх виставлення в безготівковій формі на поточний рахунок DTEL-IX зазначений в виставленому рахунку.</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6.5 All monthly invoices shall be paid by Customer within 30 (thirty) calendar days after invoicing in cashless form on current bank account of DTEL-IX stated in provided invoices.</w:t>
            </w:r>
          </w:p>
        </w:tc>
      </w:tr>
      <w:tr>
        <w:trPr/>
        <w:tc>
          <w:tcPr>
            <w:tcW w:w="4927" w:type="dxa"/>
            <w:tcBorders/>
            <w:shd w:color="auto" w:fill="auto" w:val="clear"/>
          </w:tcPr>
          <w:p>
            <w:pPr>
              <w:pStyle w:val="Normal"/>
              <w:jc w:val="both"/>
              <w:rPr>
                <w:rFonts w:ascii="Arial" w:hAnsi="Arial" w:cs="Arial"/>
                <w:sz w:val="20"/>
                <w:szCs w:val="20"/>
                <w:lang w:val="en-US"/>
              </w:rPr>
            </w:pPr>
            <w:r>
              <w:rPr>
                <w:rFonts w:eastAsia="Arial" w:cs="Arial" w:ascii="Arial" w:hAnsi="Arial"/>
                <w:sz w:val="20"/>
                <w:szCs w:val="20"/>
                <w:lang w:val="en-US"/>
              </w:rPr>
              <w:t xml:space="preserve">6.6  </w:t>
            </w:r>
            <w:r>
              <w:rPr>
                <w:rFonts w:eastAsia="Arial" w:cs="Arial" w:ascii="Arial" w:hAnsi="Arial"/>
                <w:sz w:val="20"/>
                <w:szCs w:val="20"/>
              </w:rPr>
              <w:t>Через</w:t>
            </w:r>
            <w:r>
              <w:rPr>
                <w:rFonts w:eastAsia="Arial" w:cs="Arial" w:ascii="Arial" w:hAnsi="Arial"/>
                <w:sz w:val="20"/>
                <w:szCs w:val="20"/>
                <w:lang w:val="en-US"/>
              </w:rPr>
              <w:t xml:space="preserve"> 60 (</w:t>
            </w:r>
            <w:r>
              <w:rPr>
                <w:rFonts w:eastAsia="Arial" w:cs="Arial" w:ascii="Arial" w:hAnsi="Arial"/>
                <w:sz w:val="20"/>
                <w:szCs w:val="20"/>
              </w:rPr>
              <w:t>шістдесят</w:t>
            </w:r>
            <w:r>
              <w:rPr>
                <w:rFonts w:eastAsia="Arial" w:cs="Arial" w:ascii="Arial" w:hAnsi="Arial"/>
                <w:sz w:val="20"/>
                <w:szCs w:val="20"/>
                <w:lang w:val="en-US"/>
              </w:rPr>
              <w:t xml:space="preserve">) </w:t>
            </w:r>
            <w:r>
              <w:rPr>
                <w:rFonts w:eastAsia="Arial" w:cs="Arial" w:ascii="Arial" w:hAnsi="Arial"/>
                <w:sz w:val="20"/>
                <w:szCs w:val="20"/>
              </w:rPr>
              <w:t>календарних</w:t>
            </w:r>
            <w:r>
              <w:rPr>
                <w:rFonts w:eastAsia="Arial" w:cs="Arial" w:ascii="Arial" w:hAnsi="Arial"/>
                <w:sz w:val="20"/>
                <w:szCs w:val="20"/>
                <w:lang w:val="en-US"/>
              </w:rPr>
              <w:t xml:space="preserve"> </w:t>
            </w:r>
            <w:r>
              <w:rPr>
                <w:rFonts w:eastAsia="Arial" w:cs="Arial" w:ascii="Arial" w:hAnsi="Arial"/>
                <w:sz w:val="20"/>
                <w:szCs w:val="20"/>
              </w:rPr>
              <w:t>днів</w:t>
            </w:r>
            <w:r>
              <w:rPr>
                <w:rFonts w:eastAsia="Arial" w:cs="Arial" w:ascii="Arial" w:hAnsi="Arial"/>
                <w:sz w:val="20"/>
                <w:szCs w:val="20"/>
                <w:lang w:val="en-US"/>
              </w:rPr>
              <w:t xml:space="preserve"> </w:t>
            </w:r>
            <w:r>
              <w:rPr>
                <w:rFonts w:eastAsia="Arial" w:cs="Arial" w:ascii="Arial" w:hAnsi="Arial"/>
                <w:sz w:val="20"/>
                <w:szCs w:val="20"/>
              </w:rPr>
              <w:t>після</w:t>
            </w:r>
            <w:r>
              <w:rPr>
                <w:rFonts w:eastAsia="Arial" w:cs="Arial" w:ascii="Arial" w:hAnsi="Arial"/>
                <w:sz w:val="20"/>
                <w:szCs w:val="20"/>
                <w:lang w:val="en-US"/>
              </w:rPr>
              <w:t xml:space="preserve"> </w:t>
            </w:r>
            <w:r>
              <w:rPr>
                <w:rFonts w:eastAsia="Arial" w:cs="Arial" w:ascii="Arial" w:hAnsi="Arial"/>
                <w:sz w:val="20"/>
                <w:szCs w:val="20"/>
              </w:rPr>
              <w:t>дати</w:t>
            </w:r>
            <w:r>
              <w:rPr>
                <w:rFonts w:eastAsia="Arial" w:cs="Arial" w:ascii="Arial" w:hAnsi="Arial"/>
                <w:sz w:val="20"/>
                <w:szCs w:val="20"/>
                <w:lang w:val="en-US"/>
              </w:rPr>
              <w:t xml:space="preserve"> </w:t>
            </w:r>
            <w:r>
              <w:rPr>
                <w:rFonts w:eastAsia="Arial" w:cs="Arial" w:ascii="Arial" w:hAnsi="Arial"/>
                <w:sz w:val="20"/>
                <w:szCs w:val="20"/>
              </w:rPr>
              <w:t>виставлення</w:t>
            </w:r>
            <w:r>
              <w:rPr>
                <w:rFonts w:eastAsia="Arial" w:cs="Arial" w:ascii="Arial" w:hAnsi="Arial"/>
                <w:sz w:val="20"/>
                <w:szCs w:val="20"/>
                <w:lang w:val="en-US"/>
              </w:rPr>
              <w:t xml:space="preserve"> </w:t>
            </w:r>
            <w:r>
              <w:rPr>
                <w:rFonts w:eastAsia="Arial" w:cs="Arial" w:ascii="Arial" w:hAnsi="Arial"/>
                <w:sz w:val="20"/>
                <w:szCs w:val="20"/>
              </w:rPr>
              <w:t>щомісячного</w:t>
            </w:r>
            <w:r>
              <w:rPr>
                <w:rFonts w:eastAsia="Arial" w:cs="Arial" w:ascii="Arial" w:hAnsi="Arial"/>
                <w:sz w:val="20"/>
                <w:szCs w:val="20"/>
                <w:lang w:val="en-US"/>
              </w:rPr>
              <w:t xml:space="preserve"> </w:t>
            </w:r>
            <w:r>
              <w:rPr>
                <w:rFonts w:eastAsia="Arial" w:cs="Arial" w:ascii="Arial" w:hAnsi="Arial"/>
                <w:sz w:val="20"/>
                <w:szCs w:val="20"/>
              </w:rPr>
              <w:t>рахунку</w:t>
            </w:r>
            <w:r>
              <w:rPr>
                <w:rFonts w:eastAsia="Arial" w:cs="Arial" w:ascii="Arial" w:hAnsi="Arial"/>
                <w:sz w:val="20"/>
                <w:szCs w:val="20"/>
                <w:lang w:val="en-US"/>
              </w:rPr>
              <w:t xml:space="preserve"> </w:t>
            </w:r>
            <w:r>
              <w:rPr>
                <w:rFonts w:eastAsia="Arial" w:cs="Arial" w:ascii="Arial" w:hAnsi="Arial"/>
                <w:sz w:val="20"/>
                <w:szCs w:val="20"/>
              </w:rPr>
              <w:t>в</w:t>
            </w:r>
            <w:r>
              <w:rPr>
                <w:rFonts w:eastAsia="Arial" w:cs="Arial" w:ascii="Arial" w:hAnsi="Arial"/>
                <w:sz w:val="20"/>
                <w:szCs w:val="20"/>
                <w:lang w:val="en-US"/>
              </w:rPr>
              <w:t xml:space="preserve"> </w:t>
            </w:r>
            <w:r>
              <w:rPr>
                <w:rFonts w:eastAsia="Arial" w:cs="Arial" w:ascii="Arial" w:hAnsi="Arial"/>
                <w:sz w:val="20"/>
                <w:szCs w:val="20"/>
              </w:rPr>
              <w:t>разі</w:t>
            </w:r>
            <w:r>
              <w:rPr>
                <w:rFonts w:eastAsia="Arial" w:cs="Arial" w:ascii="Arial" w:hAnsi="Arial"/>
                <w:sz w:val="20"/>
                <w:szCs w:val="20"/>
                <w:lang w:val="en-US"/>
              </w:rPr>
              <w:t xml:space="preserve"> </w:t>
            </w:r>
            <w:r>
              <w:rPr>
                <w:rFonts w:eastAsia="Arial" w:cs="Arial" w:ascii="Arial" w:hAnsi="Arial"/>
                <w:sz w:val="20"/>
                <w:szCs w:val="20"/>
              </w:rPr>
              <w:t>його</w:t>
            </w:r>
            <w:r>
              <w:rPr>
                <w:rFonts w:eastAsia="Arial" w:cs="Arial" w:ascii="Arial" w:hAnsi="Arial"/>
                <w:sz w:val="20"/>
                <w:szCs w:val="20"/>
                <w:lang w:val="en-US"/>
              </w:rPr>
              <w:t xml:space="preserve"> </w:t>
            </w:r>
            <w:r>
              <w:rPr>
                <w:rFonts w:eastAsia="Arial" w:cs="Arial" w:ascii="Arial" w:hAnsi="Arial"/>
                <w:sz w:val="20"/>
                <w:szCs w:val="20"/>
              </w:rPr>
              <w:t>несплати</w:t>
            </w:r>
            <w:r>
              <w:rPr>
                <w:rFonts w:eastAsia="Arial" w:cs="Arial" w:ascii="Arial" w:hAnsi="Arial"/>
                <w:sz w:val="20"/>
                <w:szCs w:val="20"/>
                <w:lang w:val="en-US"/>
              </w:rPr>
              <w:t xml:space="preserve"> </w:t>
            </w:r>
            <w:r>
              <w:rPr>
                <w:rFonts w:eastAsia="Arial" w:cs="Arial" w:ascii="Arial" w:hAnsi="Arial"/>
                <w:sz w:val="20"/>
                <w:szCs w:val="20"/>
              </w:rPr>
              <w:t>Замовником</w:t>
            </w:r>
            <w:r>
              <w:rPr>
                <w:rFonts w:eastAsia="Arial" w:cs="Arial" w:ascii="Arial" w:hAnsi="Arial"/>
                <w:sz w:val="20"/>
                <w:szCs w:val="20"/>
                <w:lang w:val="en-US"/>
              </w:rPr>
              <w:t xml:space="preserve"> DTEL-IX </w:t>
            </w:r>
            <w:r>
              <w:rPr>
                <w:rFonts w:eastAsia="Arial" w:cs="Arial" w:ascii="Arial" w:hAnsi="Arial"/>
                <w:sz w:val="20"/>
                <w:szCs w:val="20"/>
              </w:rPr>
              <w:t>має</w:t>
            </w:r>
            <w:r>
              <w:rPr>
                <w:rFonts w:eastAsia="Arial" w:cs="Arial" w:ascii="Arial" w:hAnsi="Arial"/>
                <w:sz w:val="20"/>
                <w:szCs w:val="20"/>
                <w:lang w:val="en-US"/>
              </w:rPr>
              <w:t xml:space="preserve"> </w:t>
            </w:r>
            <w:r>
              <w:rPr>
                <w:rFonts w:eastAsia="Arial" w:cs="Arial" w:ascii="Arial" w:hAnsi="Arial"/>
                <w:sz w:val="20"/>
                <w:szCs w:val="20"/>
              </w:rPr>
              <w:t>право</w:t>
            </w:r>
            <w:r>
              <w:rPr>
                <w:rFonts w:eastAsia="Arial" w:cs="Arial" w:ascii="Arial" w:hAnsi="Arial"/>
                <w:sz w:val="20"/>
                <w:szCs w:val="20"/>
                <w:lang w:val="en-US"/>
              </w:rPr>
              <w:t xml:space="preserve"> </w:t>
            </w:r>
            <w:r>
              <w:rPr>
                <w:rFonts w:eastAsia="Arial" w:cs="Arial" w:ascii="Arial" w:hAnsi="Arial"/>
                <w:sz w:val="20"/>
                <w:szCs w:val="20"/>
              </w:rPr>
              <w:t>застосувати</w:t>
            </w:r>
            <w:r>
              <w:rPr>
                <w:rFonts w:eastAsia="Arial" w:cs="Arial" w:ascii="Arial" w:hAnsi="Arial"/>
                <w:sz w:val="20"/>
                <w:szCs w:val="20"/>
                <w:lang w:val="en-US"/>
              </w:rPr>
              <w:t xml:space="preserve"> </w:t>
            </w:r>
            <w:r>
              <w:rPr>
                <w:rFonts w:eastAsia="Arial" w:cs="Arial" w:ascii="Arial" w:hAnsi="Arial"/>
                <w:sz w:val="20"/>
                <w:szCs w:val="20"/>
              </w:rPr>
              <w:t>передбачені</w:t>
            </w:r>
            <w:r>
              <w:rPr>
                <w:rFonts w:eastAsia="Arial" w:cs="Arial" w:ascii="Arial" w:hAnsi="Arial"/>
                <w:sz w:val="20"/>
                <w:szCs w:val="20"/>
                <w:lang w:val="en-US"/>
              </w:rPr>
              <w:t xml:space="preserve"> </w:t>
            </w:r>
            <w:r>
              <w:rPr>
                <w:rFonts w:eastAsia="Arial" w:cs="Arial" w:ascii="Arial" w:hAnsi="Arial"/>
                <w:sz w:val="20"/>
                <w:szCs w:val="20"/>
              </w:rPr>
              <w:t>Договором</w:t>
            </w:r>
            <w:r>
              <w:rPr>
                <w:rFonts w:eastAsia="Arial" w:cs="Arial" w:ascii="Arial" w:hAnsi="Arial"/>
                <w:sz w:val="20"/>
                <w:szCs w:val="20"/>
                <w:lang w:val="en-US"/>
              </w:rPr>
              <w:t xml:space="preserve"> </w:t>
            </w:r>
            <w:r>
              <w:rPr>
                <w:rFonts w:eastAsia="Arial" w:cs="Arial" w:ascii="Arial" w:hAnsi="Arial"/>
                <w:sz w:val="20"/>
                <w:szCs w:val="20"/>
              </w:rPr>
              <w:t>обмеження</w:t>
            </w:r>
            <w:r>
              <w:rPr>
                <w:rFonts w:eastAsia="Arial" w:cs="Arial" w:ascii="Arial" w:hAnsi="Arial"/>
                <w:sz w:val="20"/>
                <w:szCs w:val="20"/>
                <w:lang w:val="en-US"/>
              </w:rPr>
              <w:t xml:space="preserve"> </w:t>
            </w:r>
            <w:r>
              <w:rPr>
                <w:rFonts w:eastAsia="Arial" w:cs="Arial" w:ascii="Arial" w:hAnsi="Arial"/>
                <w:sz w:val="20"/>
                <w:szCs w:val="20"/>
              </w:rPr>
              <w:t>або</w:t>
            </w:r>
            <w:r>
              <w:rPr>
                <w:rFonts w:eastAsia="Arial" w:cs="Arial" w:ascii="Arial" w:hAnsi="Arial"/>
                <w:sz w:val="20"/>
                <w:szCs w:val="20"/>
                <w:lang w:val="en-US"/>
              </w:rPr>
              <w:t xml:space="preserve"> </w:t>
            </w:r>
            <w:r>
              <w:rPr>
                <w:rFonts w:eastAsia="Arial" w:cs="Arial" w:ascii="Arial" w:hAnsi="Arial"/>
                <w:sz w:val="20"/>
                <w:szCs w:val="20"/>
              </w:rPr>
              <w:t>часткове</w:t>
            </w:r>
            <w:r>
              <w:rPr>
                <w:rFonts w:eastAsia="Arial" w:cs="Arial" w:ascii="Arial" w:hAnsi="Arial"/>
                <w:sz w:val="20"/>
                <w:szCs w:val="20"/>
                <w:lang w:val="en-US"/>
              </w:rPr>
              <w:t xml:space="preserve"> </w:t>
            </w:r>
            <w:r>
              <w:rPr>
                <w:rFonts w:eastAsia="Arial" w:cs="Arial" w:ascii="Arial" w:hAnsi="Arial"/>
                <w:sz w:val="20"/>
                <w:szCs w:val="20"/>
              </w:rPr>
              <w:t>припинення</w:t>
            </w:r>
            <w:r>
              <w:rPr>
                <w:rFonts w:eastAsia="Arial" w:cs="Arial" w:ascii="Arial" w:hAnsi="Arial"/>
                <w:sz w:val="20"/>
                <w:szCs w:val="20"/>
                <w:lang w:val="en-US"/>
              </w:rPr>
              <w:t xml:space="preserve"> </w:t>
            </w:r>
            <w:r>
              <w:rPr>
                <w:rFonts w:eastAsia="Arial" w:cs="Arial" w:ascii="Arial" w:hAnsi="Arial"/>
                <w:sz w:val="20"/>
                <w:szCs w:val="20"/>
              </w:rPr>
              <w:t>Послуг</w:t>
            </w:r>
            <w:r>
              <w:rPr>
                <w:rFonts w:eastAsia="Arial" w:cs="Arial" w:ascii="Arial" w:hAnsi="Arial"/>
                <w:sz w:val="20"/>
                <w:szCs w:val="20"/>
                <w:lang w:val="en-US"/>
              </w:rPr>
              <w:t xml:space="preserve">, </w:t>
            </w:r>
            <w:r>
              <w:rPr>
                <w:rFonts w:eastAsia="Arial" w:cs="Arial" w:ascii="Arial" w:hAnsi="Arial"/>
                <w:sz w:val="20"/>
                <w:szCs w:val="20"/>
              </w:rPr>
              <w:t>що</w:t>
            </w:r>
            <w:r>
              <w:rPr>
                <w:rFonts w:eastAsia="Arial" w:cs="Arial" w:ascii="Arial" w:hAnsi="Arial"/>
                <w:sz w:val="20"/>
                <w:szCs w:val="20"/>
                <w:lang w:val="en-US"/>
              </w:rPr>
              <w:t xml:space="preserve"> </w:t>
            </w:r>
            <w:r>
              <w:rPr>
                <w:rFonts w:eastAsia="Arial" w:cs="Arial" w:ascii="Arial" w:hAnsi="Arial"/>
                <w:sz w:val="20"/>
                <w:szCs w:val="20"/>
              </w:rPr>
              <w:t>надаються</w:t>
            </w:r>
            <w:r>
              <w:rPr>
                <w:rFonts w:eastAsia="Arial" w:cs="Arial" w:ascii="Arial" w:hAnsi="Arial"/>
                <w:sz w:val="20"/>
                <w:szCs w:val="20"/>
                <w:lang w:val="en-US"/>
              </w:rPr>
              <w:t xml:space="preserve"> </w:t>
            </w:r>
            <w:r>
              <w:rPr>
                <w:rFonts w:eastAsia="Arial" w:cs="Arial" w:ascii="Arial" w:hAnsi="Arial"/>
                <w:sz w:val="20"/>
                <w:szCs w:val="20"/>
              </w:rPr>
              <w:t>Замовникові</w:t>
            </w:r>
            <w:r>
              <w:rPr>
                <w:rFonts w:eastAsia="Arial" w:cs="Arial" w:ascii="Arial" w:hAnsi="Arial"/>
                <w:sz w:val="20"/>
                <w:szCs w:val="20"/>
                <w:lang w:val="en-US"/>
              </w:rPr>
              <w:t xml:space="preserve"> </w:t>
            </w:r>
            <w:r>
              <w:rPr>
                <w:rFonts w:eastAsia="Arial" w:cs="Arial" w:ascii="Arial" w:hAnsi="Arial"/>
                <w:sz w:val="20"/>
                <w:szCs w:val="20"/>
              </w:rPr>
              <w:t>із</w:t>
            </w:r>
            <w:r>
              <w:rPr>
                <w:rFonts w:eastAsia="Arial" w:cs="Arial" w:ascii="Arial" w:hAnsi="Arial"/>
                <w:sz w:val="20"/>
                <w:szCs w:val="20"/>
                <w:lang w:val="en-US"/>
              </w:rPr>
              <w:t xml:space="preserve"> </w:t>
            </w:r>
            <w:r>
              <w:rPr>
                <w:rFonts w:eastAsia="Arial" w:cs="Arial" w:ascii="Arial" w:hAnsi="Arial"/>
                <w:sz w:val="20"/>
                <w:szCs w:val="20"/>
              </w:rPr>
              <w:t>обов</w:t>
            </w:r>
            <w:r>
              <w:rPr>
                <w:rFonts w:eastAsia="Arial" w:cs="Arial" w:ascii="Arial" w:hAnsi="Arial"/>
                <w:sz w:val="20"/>
                <w:szCs w:val="20"/>
                <w:lang w:val="en-US"/>
              </w:rPr>
              <w:t>’</w:t>
            </w:r>
            <w:r>
              <w:rPr>
                <w:rFonts w:eastAsia="Arial" w:cs="Arial" w:ascii="Arial" w:hAnsi="Arial"/>
                <w:sz w:val="20"/>
                <w:szCs w:val="20"/>
              </w:rPr>
              <w:t>язковим</w:t>
            </w:r>
            <w:r>
              <w:rPr>
                <w:rFonts w:eastAsia="Arial" w:cs="Arial" w:ascii="Arial" w:hAnsi="Arial"/>
                <w:sz w:val="20"/>
                <w:szCs w:val="20"/>
                <w:lang w:val="en-US"/>
              </w:rPr>
              <w:t xml:space="preserve"> </w:t>
            </w:r>
            <w:r>
              <w:rPr>
                <w:rFonts w:eastAsia="Arial" w:cs="Arial" w:ascii="Arial" w:hAnsi="Arial"/>
                <w:sz w:val="20"/>
                <w:szCs w:val="20"/>
              </w:rPr>
              <w:t>попередженням</w:t>
            </w:r>
            <w:r>
              <w:rPr>
                <w:rFonts w:eastAsia="Arial" w:cs="Arial" w:ascii="Arial" w:hAnsi="Arial"/>
                <w:sz w:val="20"/>
                <w:szCs w:val="20"/>
                <w:lang w:val="en-US"/>
              </w:rPr>
              <w:t xml:space="preserve"> </w:t>
            </w:r>
            <w:r>
              <w:rPr>
                <w:rFonts w:eastAsia="Arial" w:cs="Arial" w:ascii="Arial" w:hAnsi="Arial"/>
                <w:sz w:val="20"/>
                <w:szCs w:val="20"/>
              </w:rPr>
              <w:t>Замовника</w:t>
            </w:r>
            <w:r>
              <w:rPr>
                <w:rFonts w:eastAsia="Arial" w:cs="Arial" w:ascii="Arial" w:hAnsi="Arial"/>
                <w:sz w:val="20"/>
                <w:szCs w:val="20"/>
                <w:lang w:val="en-US"/>
              </w:rPr>
              <w:t xml:space="preserve">. </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 xml:space="preserve">6.6 If customer fails to pay the monthly invoice DTEL-IX shall be entitled after 60 (sixty) calendar days after the date of monthly invoicing to apply restrictions provided by this Contract or partial suspension of the Service provided to the Customer with obligatory notification of the Customer. </w:t>
            </w:r>
          </w:p>
        </w:tc>
      </w:tr>
      <w:tr>
        <w:trPr/>
        <w:tc>
          <w:tcPr>
            <w:tcW w:w="4927" w:type="dxa"/>
            <w:tcBorders/>
            <w:shd w:color="auto" w:fill="auto" w:val="clear"/>
          </w:tcPr>
          <w:p>
            <w:pPr>
              <w:pStyle w:val="Normal"/>
              <w:jc w:val="both"/>
              <w:rPr>
                <w:rFonts w:ascii="Arial" w:hAnsi="Arial" w:cs="Arial"/>
                <w:sz w:val="20"/>
                <w:szCs w:val="20"/>
                <w:lang w:val="en-US"/>
              </w:rPr>
            </w:pPr>
            <w:r>
              <w:rPr>
                <w:rFonts w:eastAsia="Arial" w:cs="Arial" w:ascii="Arial" w:hAnsi="Arial"/>
                <w:sz w:val="20"/>
                <w:szCs w:val="20"/>
                <w:lang w:val="en-US"/>
              </w:rPr>
              <w:t xml:space="preserve">6.7  </w:t>
            </w:r>
            <w:r>
              <w:rPr>
                <w:rFonts w:eastAsia="Arial" w:cs="Arial" w:ascii="Arial" w:hAnsi="Arial"/>
                <w:sz w:val="20"/>
                <w:szCs w:val="20"/>
              </w:rPr>
              <w:t>У</w:t>
            </w:r>
            <w:r>
              <w:rPr>
                <w:rFonts w:eastAsia="Arial" w:cs="Arial" w:ascii="Arial" w:hAnsi="Arial"/>
                <w:sz w:val="20"/>
                <w:szCs w:val="20"/>
                <w:lang w:val="en-US"/>
              </w:rPr>
              <w:t xml:space="preserve"> </w:t>
            </w:r>
            <w:r>
              <w:rPr>
                <w:rFonts w:eastAsia="Arial" w:cs="Arial" w:ascii="Arial" w:hAnsi="Arial"/>
                <w:sz w:val="20"/>
                <w:szCs w:val="20"/>
              </w:rPr>
              <w:t>місяць</w:t>
            </w:r>
            <w:r>
              <w:rPr>
                <w:rFonts w:eastAsia="Arial" w:cs="Arial" w:ascii="Arial" w:hAnsi="Arial"/>
                <w:sz w:val="20"/>
                <w:szCs w:val="20"/>
                <w:lang w:val="en-US"/>
              </w:rPr>
              <w:t xml:space="preserve"> </w:t>
            </w:r>
            <w:r>
              <w:rPr>
                <w:rFonts w:eastAsia="Arial" w:cs="Arial" w:ascii="Arial" w:hAnsi="Arial"/>
                <w:sz w:val="20"/>
                <w:szCs w:val="20"/>
              </w:rPr>
              <w:t>підключення</w:t>
            </w:r>
            <w:r>
              <w:rPr>
                <w:rFonts w:eastAsia="Arial" w:cs="Arial" w:ascii="Arial" w:hAnsi="Arial"/>
                <w:sz w:val="20"/>
                <w:szCs w:val="20"/>
                <w:lang w:val="en-US"/>
              </w:rPr>
              <w:t xml:space="preserve"> </w:t>
            </w:r>
            <w:r>
              <w:rPr>
                <w:rFonts w:eastAsia="Arial" w:cs="Arial" w:ascii="Arial" w:hAnsi="Arial"/>
                <w:sz w:val="20"/>
                <w:szCs w:val="20"/>
              </w:rPr>
              <w:t>до</w:t>
            </w:r>
            <w:r>
              <w:rPr>
                <w:rFonts w:eastAsia="Arial" w:cs="Arial" w:ascii="Arial" w:hAnsi="Arial"/>
                <w:sz w:val="20"/>
                <w:szCs w:val="20"/>
                <w:lang w:val="en-US"/>
              </w:rPr>
              <w:t xml:space="preserve"> DTEL-IX </w:t>
            </w:r>
            <w:r>
              <w:rPr>
                <w:rFonts w:eastAsia="Arial" w:cs="Arial" w:ascii="Arial" w:hAnsi="Arial"/>
                <w:sz w:val="20"/>
                <w:szCs w:val="20"/>
              </w:rPr>
              <w:t>та</w:t>
            </w:r>
            <w:r>
              <w:rPr>
                <w:rFonts w:eastAsia="Arial" w:cs="Arial" w:ascii="Arial" w:hAnsi="Arial"/>
                <w:sz w:val="20"/>
                <w:szCs w:val="20"/>
                <w:lang w:val="en-US"/>
              </w:rPr>
              <w:t xml:space="preserve"> </w:t>
            </w:r>
            <w:r>
              <w:rPr>
                <w:rFonts w:eastAsia="Arial" w:cs="Arial" w:ascii="Arial" w:hAnsi="Arial"/>
                <w:sz w:val="20"/>
                <w:szCs w:val="20"/>
              </w:rPr>
              <w:t>в</w:t>
            </w:r>
            <w:r>
              <w:rPr>
                <w:rFonts w:eastAsia="Arial" w:cs="Arial" w:ascii="Arial" w:hAnsi="Arial"/>
                <w:sz w:val="20"/>
                <w:szCs w:val="20"/>
                <w:lang w:val="en-US"/>
              </w:rPr>
              <w:t xml:space="preserve"> </w:t>
            </w:r>
            <w:r>
              <w:rPr>
                <w:rFonts w:eastAsia="Arial" w:cs="Arial" w:ascii="Arial" w:hAnsi="Arial"/>
                <w:sz w:val="20"/>
                <w:szCs w:val="20"/>
              </w:rPr>
              <w:t>останній</w:t>
            </w:r>
            <w:r>
              <w:rPr>
                <w:rFonts w:eastAsia="Arial" w:cs="Arial" w:ascii="Arial" w:hAnsi="Arial"/>
                <w:sz w:val="20"/>
                <w:szCs w:val="20"/>
                <w:lang w:val="en-US"/>
              </w:rPr>
              <w:t xml:space="preserve"> </w:t>
            </w:r>
            <w:r>
              <w:rPr>
                <w:rFonts w:eastAsia="Arial" w:cs="Arial" w:ascii="Arial" w:hAnsi="Arial"/>
                <w:sz w:val="20"/>
                <w:szCs w:val="20"/>
              </w:rPr>
              <w:t>місяць</w:t>
            </w:r>
            <w:r>
              <w:rPr>
                <w:rFonts w:eastAsia="Arial" w:cs="Arial" w:ascii="Arial" w:hAnsi="Arial"/>
                <w:sz w:val="20"/>
                <w:szCs w:val="20"/>
                <w:lang w:val="en-US"/>
              </w:rPr>
              <w:t xml:space="preserve"> </w:t>
            </w:r>
            <w:r>
              <w:rPr>
                <w:rFonts w:eastAsia="Arial" w:cs="Arial" w:ascii="Arial" w:hAnsi="Arial"/>
                <w:sz w:val="20"/>
                <w:szCs w:val="20"/>
              </w:rPr>
              <w:t>користування</w:t>
            </w:r>
            <w:r>
              <w:rPr>
                <w:rFonts w:eastAsia="Arial" w:cs="Arial" w:ascii="Arial" w:hAnsi="Arial"/>
                <w:sz w:val="20"/>
                <w:szCs w:val="20"/>
                <w:lang w:val="en-US"/>
              </w:rPr>
              <w:t xml:space="preserve"> </w:t>
            </w:r>
            <w:r>
              <w:rPr>
                <w:rFonts w:eastAsia="Arial" w:cs="Arial" w:ascii="Arial" w:hAnsi="Arial"/>
                <w:sz w:val="20"/>
                <w:szCs w:val="20"/>
              </w:rPr>
              <w:t>Послугами</w:t>
            </w:r>
            <w:r>
              <w:rPr>
                <w:rFonts w:eastAsia="Arial" w:cs="Arial" w:ascii="Arial" w:hAnsi="Arial"/>
                <w:sz w:val="20"/>
                <w:szCs w:val="20"/>
                <w:lang w:val="en-US"/>
              </w:rPr>
              <w:t xml:space="preserve">, </w:t>
            </w:r>
            <w:r>
              <w:rPr>
                <w:rFonts w:eastAsia="Arial" w:cs="Arial" w:ascii="Arial" w:hAnsi="Arial"/>
                <w:sz w:val="20"/>
                <w:szCs w:val="20"/>
              </w:rPr>
              <w:t>якщо</w:t>
            </w:r>
            <w:r>
              <w:rPr>
                <w:rFonts w:eastAsia="Arial" w:cs="Arial" w:ascii="Arial" w:hAnsi="Arial"/>
                <w:sz w:val="20"/>
                <w:szCs w:val="20"/>
                <w:lang w:val="en-US"/>
              </w:rPr>
              <w:t xml:space="preserve"> </w:t>
            </w:r>
            <w:r>
              <w:rPr>
                <w:rFonts w:eastAsia="Arial" w:cs="Arial" w:ascii="Arial" w:hAnsi="Arial"/>
                <w:sz w:val="20"/>
                <w:szCs w:val="20"/>
              </w:rPr>
              <w:t>Замовник</w:t>
            </w:r>
            <w:r>
              <w:rPr>
                <w:rFonts w:eastAsia="Arial" w:cs="Arial" w:ascii="Arial" w:hAnsi="Arial"/>
                <w:sz w:val="20"/>
                <w:szCs w:val="20"/>
                <w:lang w:val="en-US"/>
              </w:rPr>
              <w:t xml:space="preserve"> </w:t>
            </w:r>
            <w:r>
              <w:rPr>
                <w:rFonts w:eastAsia="Arial" w:cs="Arial" w:ascii="Arial" w:hAnsi="Arial"/>
                <w:sz w:val="20"/>
                <w:szCs w:val="20"/>
              </w:rPr>
              <w:t>не</w:t>
            </w:r>
            <w:r>
              <w:rPr>
                <w:rFonts w:eastAsia="Arial" w:cs="Arial" w:ascii="Arial" w:hAnsi="Arial"/>
                <w:sz w:val="20"/>
                <w:szCs w:val="20"/>
                <w:lang w:val="en-US"/>
              </w:rPr>
              <w:t xml:space="preserve"> </w:t>
            </w:r>
            <w:r>
              <w:rPr>
                <w:rFonts w:eastAsia="Arial" w:cs="Arial" w:ascii="Arial" w:hAnsi="Arial"/>
                <w:sz w:val="20"/>
                <w:szCs w:val="20"/>
              </w:rPr>
              <w:t>порушив</w:t>
            </w:r>
            <w:r>
              <w:rPr>
                <w:rFonts w:eastAsia="Arial" w:cs="Arial" w:ascii="Arial" w:hAnsi="Arial"/>
                <w:sz w:val="20"/>
                <w:szCs w:val="20"/>
                <w:lang w:val="en-US"/>
              </w:rPr>
              <w:t xml:space="preserve"> </w:t>
            </w:r>
            <w:r>
              <w:rPr>
                <w:rFonts w:eastAsia="Arial" w:cs="Arial" w:ascii="Arial" w:hAnsi="Arial"/>
                <w:sz w:val="20"/>
                <w:szCs w:val="20"/>
              </w:rPr>
              <w:t>інші</w:t>
            </w:r>
            <w:r>
              <w:rPr>
                <w:rFonts w:eastAsia="Arial" w:cs="Arial" w:ascii="Arial" w:hAnsi="Arial"/>
                <w:sz w:val="20"/>
                <w:szCs w:val="20"/>
                <w:lang w:val="en-US"/>
              </w:rPr>
              <w:t xml:space="preserve"> </w:t>
            </w:r>
            <w:r>
              <w:rPr>
                <w:rFonts w:eastAsia="Arial" w:cs="Arial" w:ascii="Arial" w:hAnsi="Arial"/>
                <w:sz w:val="20"/>
                <w:szCs w:val="20"/>
              </w:rPr>
              <w:t>умови</w:t>
            </w:r>
            <w:r>
              <w:rPr>
                <w:rFonts w:eastAsia="Arial" w:cs="Arial" w:ascii="Arial" w:hAnsi="Arial"/>
                <w:sz w:val="20"/>
                <w:szCs w:val="20"/>
                <w:lang w:val="en-US"/>
              </w:rPr>
              <w:t xml:space="preserve"> </w:t>
            </w:r>
            <w:r>
              <w:rPr>
                <w:rFonts w:eastAsia="Arial" w:cs="Arial" w:ascii="Arial" w:hAnsi="Arial"/>
                <w:sz w:val="20"/>
                <w:szCs w:val="20"/>
              </w:rPr>
              <w:t>Договору</w:t>
            </w:r>
            <w:r>
              <w:rPr>
                <w:rFonts w:eastAsia="Arial" w:cs="Arial" w:ascii="Arial" w:hAnsi="Arial"/>
                <w:sz w:val="20"/>
                <w:szCs w:val="20"/>
                <w:lang w:val="en-US"/>
              </w:rPr>
              <w:t xml:space="preserve">, </w:t>
            </w:r>
            <w:r>
              <w:rPr>
                <w:rFonts w:eastAsia="Arial" w:cs="Arial" w:ascii="Arial" w:hAnsi="Arial"/>
                <w:sz w:val="20"/>
                <w:szCs w:val="20"/>
              </w:rPr>
              <w:t>сума</w:t>
            </w:r>
            <w:r>
              <w:rPr>
                <w:rFonts w:eastAsia="Arial" w:cs="Arial" w:ascii="Arial" w:hAnsi="Arial"/>
                <w:sz w:val="20"/>
                <w:szCs w:val="20"/>
                <w:lang w:val="en-US"/>
              </w:rPr>
              <w:t xml:space="preserve"> </w:t>
            </w:r>
            <w:r>
              <w:rPr>
                <w:rFonts w:eastAsia="Arial" w:cs="Arial" w:ascii="Arial" w:hAnsi="Arial"/>
                <w:sz w:val="20"/>
                <w:szCs w:val="20"/>
              </w:rPr>
              <w:t>щомісячних</w:t>
            </w:r>
            <w:r>
              <w:rPr>
                <w:rFonts w:eastAsia="Arial" w:cs="Arial" w:ascii="Arial" w:hAnsi="Arial"/>
                <w:sz w:val="20"/>
                <w:szCs w:val="20"/>
                <w:lang w:val="en-US"/>
              </w:rPr>
              <w:t xml:space="preserve"> </w:t>
            </w:r>
            <w:r>
              <w:rPr>
                <w:rFonts w:eastAsia="Arial" w:cs="Arial" w:ascii="Arial" w:hAnsi="Arial"/>
                <w:sz w:val="20"/>
                <w:szCs w:val="20"/>
              </w:rPr>
              <w:t>рахунків</w:t>
            </w:r>
            <w:r>
              <w:rPr>
                <w:rFonts w:eastAsia="Arial" w:cs="Arial" w:ascii="Arial" w:hAnsi="Arial"/>
                <w:sz w:val="20"/>
                <w:szCs w:val="20"/>
                <w:lang w:val="en-US"/>
              </w:rPr>
              <w:t xml:space="preserve"> </w:t>
            </w:r>
            <w:r>
              <w:rPr>
                <w:rFonts w:eastAsia="Arial" w:cs="Arial" w:ascii="Arial" w:hAnsi="Arial"/>
                <w:sz w:val="20"/>
                <w:szCs w:val="20"/>
              </w:rPr>
              <w:t>перераховується</w:t>
            </w:r>
            <w:r>
              <w:rPr>
                <w:rFonts w:eastAsia="Arial" w:cs="Arial" w:ascii="Arial" w:hAnsi="Arial"/>
                <w:sz w:val="20"/>
                <w:szCs w:val="20"/>
                <w:lang w:val="en-US"/>
              </w:rPr>
              <w:t xml:space="preserve"> </w:t>
            </w:r>
            <w:r>
              <w:rPr>
                <w:rFonts w:eastAsia="Arial" w:cs="Arial" w:ascii="Arial" w:hAnsi="Arial"/>
                <w:sz w:val="20"/>
                <w:szCs w:val="20"/>
              </w:rPr>
              <w:t>пропорційно</w:t>
            </w:r>
            <w:r>
              <w:rPr>
                <w:rFonts w:eastAsia="Arial" w:cs="Arial" w:ascii="Arial" w:hAnsi="Arial"/>
                <w:sz w:val="20"/>
                <w:szCs w:val="20"/>
                <w:lang w:val="en-US"/>
              </w:rPr>
              <w:t xml:space="preserve"> </w:t>
            </w:r>
            <w:r>
              <w:rPr>
                <w:rFonts w:eastAsia="Arial" w:cs="Arial" w:ascii="Arial" w:hAnsi="Arial"/>
                <w:sz w:val="20"/>
                <w:szCs w:val="20"/>
              </w:rPr>
              <w:t>фактичної</w:t>
            </w:r>
            <w:r>
              <w:rPr>
                <w:rFonts w:eastAsia="Arial" w:cs="Arial" w:ascii="Arial" w:hAnsi="Arial"/>
                <w:sz w:val="20"/>
                <w:szCs w:val="20"/>
                <w:lang w:val="en-US"/>
              </w:rPr>
              <w:t xml:space="preserve"> </w:t>
            </w:r>
            <w:r>
              <w:rPr>
                <w:rFonts w:eastAsia="Arial" w:cs="Arial" w:ascii="Arial" w:hAnsi="Arial"/>
                <w:sz w:val="20"/>
                <w:szCs w:val="20"/>
              </w:rPr>
              <w:t>кількості</w:t>
            </w:r>
            <w:r>
              <w:rPr>
                <w:rFonts w:eastAsia="Arial" w:cs="Arial" w:ascii="Arial" w:hAnsi="Arial"/>
                <w:sz w:val="20"/>
                <w:szCs w:val="20"/>
                <w:lang w:val="en-US"/>
              </w:rPr>
              <w:t xml:space="preserve"> </w:t>
            </w:r>
            <w:r>
              <w:rPr>
                <w:rFonts w:eastAsia="Arial" w:cs="Arial" w:ascii="Arial" w:hAnsi="Arial"/>
                <w:sz w:val="20"/>
                <w:szCs w:val="20"/>
              </w:rPr>
              <w:t>днів</w:t>
            </w:r>
            <w:r>
              <w:rPr>
                <w:rFonts w:eastAsia="Arial" w:cs="Arial" w:ascii="Arial" w:hAnsi="Arial"/>
                <w:sz w:val="20"/>
                <w:szCs w:val="20"/>
                <w:lang w:val="en-US"/>
              </w:rPr>
              <w:t xml:space="preserve">, </w:t>
            </w:r>
            <w:r>
              <w:rPr>
                <w:rFonts w:eastAsia="Arial" w:cs="Arial" w:ascii="Arial" w:hAnsi="Arial"/>
                <w:sz w:val="20"/>
                <w:szCs w:val="20"/>
              </w:rPr>
              <w:t>коли</w:t>
            </w:r>
            <w:r>
              <w:rPr>
                <w:rFonts w:eastAsia="Arial" w:cs="Arial" w:ascii="Arial" w:hAnsi="Arial"/>
                <w:sz w:val="20"/>
                <w:szCs w:val="20"/>
                <w:lang w:val="en-US"/>
              </w:rPr>
              <w:t xml:space="preserve"> </w:t>
            </w:r>
            <w:r>
              <w:rPr>
                <w:rFonts w:eastAsia="Arial" w:cs="Arial" w:ascii="Arial" w:hAnsi="Arial"/>
                <w:sz w:val="20"/>
                <w:szCs w:val="20"/>
              </w:rPr>
              <w:t>Замовник</w:t>
            </w:r>
            <w:r>
              <w:rPr>
                <w:rFonts w:eastAsia="Arial" w:cs="Arial" w:ascii="Arial" w:hAnsi="Arial"/>
                <w:sz w:val="20"/>
                <w:szCs w:val="20"/>
                <w:lang w:val="en-US"/>
              </w:rPr>
              <w:t xml:space="preserve"> </w:t>
            </w:r>
            <w:r>
              <w:rPr>
                <w:rFonts w:eastAsia="Arial" w:cs="Arial" w:ascii="Arial" w:hAnsi="Arial"/>
                <w:sz w:val="20"/>
                <w:szCs w:val="20"/>
              </w:rPr>
              <w:t>отримував</w:t>
            </w:r>
            <w:r>
              <w:rPr>
                <w:rFonts w:eastAsia="Arial" w:cs="Arial" w:ascii="Arial" w:hAnsi="Arial"/>
                <w:sz w:val="20"/>
                <w:szCs w:val="20"/>
                <w:lang w:val="en-US"/>
              </w:rPr>
              <w:t xml:space="preserve"> </w:t>
            </w:r>
            <w:r>
              <w:rPr>
                <w:rFonts w:eastAsia="Arial" w:cs="Arial" w:ascii="Arial" w:hAnsi="Arial"/>
                <w:sz w:val="20"/>
                <w:szCs w:val="20"/>
              </w:rPr>
              <w:t>Послуги</w:t>
            </w:r>
            <w:r>
              <w:rPr>
                <w:rFonts w:eastAsia="Arial" w:cs="Arial" w:ascii="Arial" w:hAnsi="Arial"/>
                <w:sz w:val="20"/>
                <w:szCs w:val="20"/>
                <w:lang w:val="en-US"/>
              </w:rPr>
              <w:t>.</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6.7 In the month of initial connection to DTEL-IX and in the last month of the Service usage, if the Customer didn’t break any other conditions of the Contract, the amount of monthly invoice shall be recalculated in proportion to the actual quantity of days when the Customer was receiving the Services.</w:t>
            </w:r>
          </w:p>
        </w:tc>
      </w:tr>
      <w:tr>
        <w:trPr/>
        <w:tc>
          <w:tcPr>
            <w:tcW w:w="4927" w:type="dxa"/>
            <w:tcBorders/>
            <w:shd w:color="auto" w:fill="auto" w:val="clear"/>
          </w:tcPr>
          <w:p>
            <w:pPr>
              <w:pStyle w:val="Normal"/>
              <w:jc w:val="both"/>
              <w:rPr>
                <w:rFonts w:ascii="Arial" w:hAnsi="Arial" w:cs="Arial"/>
                <w:sz w:val="20"/>
                <w:szCs w:val="20"/>
              </w:rPr>
            </w:pPr>
            <w:r>
              <w:rPr>
                <w:rFonts w:eastAsia="Arial" w:cs="Arial" w:ascii="Arial" w:hAnsi="Arial"/>
                <w:sz w:val="20"/>
                <w:szCs w:val="20"/>
              </w:rPr>
              <w:t>6.8  Розірвання Договору та Додатків до нього з будь-якої причини та з ініціативи будь-якої Сторони не є підставою для невиконання фінансових зобов’язань за цим Договором.</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6.8 Termination of the Contract to Annexes hereto for any reason and initiated by any Party shall not be a reason for failure to fulfill financial obligations under this Contract.</w:t>
            </w:r>
          </w:p>
        </w:tc>
      </w:tr>
      <w:tr>
        <w:trPr/>
        <w:tc>
          <w:tcPr>
            <w:tcW w:w="4927" w:type="dxa"/>
            <w:tcBorders/>
            <w:shd w:color="auto" w:fill="auto" w:val="clear"/>
          </w:tcPr>
          <w:p>
            <w:pPr>
              <w:pStyle w:val="Normal"/>
              <w:jc w:val="both"/>
              <w:rPr>
                <w:rFonts w:ascii="Arial" w:hAnsi="Arial" w:cs="Arial"/>
                <w:sz w:val="20"/>
                <w:szCs w:val="20"/>
              </w:rPr>
            </w:pPr>
            <w:r>
              <w:rPr>
                <w:rFonts w:eastAsia="Arial" w:cs="Arial" w:ascii="Arial" w:hAnsi="Arial"/>
                <w:sz w:val="20"/>
                <w:szCs w:val="20"/>
              </w:rPr>
              <w:t xml:space="preserve">6.9. Надання Послуги (у тому числі за окремим Замовленням) оформлюється відповідним актом про підключення Послуги.  Датою початку надання Послуг вважається дата підписання Сторонами такого Акту. </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6.9 Provisioning of the Service (including under separate order) shall be issued by relevant Service connection act. The ready for Service date is the date of signing by Parties of such Act.</w:t>
            </w:r>
          </w:p>
        </w:tc>
      </w:tr>
      <w:tr>
        <w:trPr/>
        <w:tc>
          <w:tcPr>
            <w:tcW w:w="4927" w:type="dxa"/>
            <w:tcBorders/>
            <w:shd w:color="auto" w:fill="auto" w:val="clear"/>
          </w:tcPr>
          <w:p>
            <w:pPr>
              <w:pStyle w:val="Normal"/>
              <w:jc w:val="both"/>
              <w:rPr>
                <w:rFonts w:ascii="Arial" w:hAnsi="Arial" w:cs="Arial"/>
                <w:sz w:val="20"/>
                <w:szCs w:val="20"/>
              </w:rPr>
            </w:pPr>
            <w:r>
              <w:rPr>
                <w:rFonts w:eastAsia="Arial" w:cs="Arial" w:ascii="Arial" w:hAnsi="Arial"/>
                <w:sz w:val="20"/>
                <w:szCs w:val="20"/>
              </w:rPr>
              <w:t xml:space="preserve">6.10. Припинення надання Послуг, окремого Замовлення або Договору, оформляється Актом про припинення надання Послуг. Такий Акт підписується Сторонами протягом 3-х робочих днів з дня фактичного відключення Послуги. </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6.10 Termination of the Service, separate Order or Contract shall be issued by Service termination Act. Such act shall be signed by Parties within 3 days after actual disconnection of the Service.</w:t>
            </w:r>
          </w:p>
        </w:tc>
      </w:tr>
      <w:tr>
        <w:trPr/>
        <w:tc>
          <w:tcPr>
            <w:tcW w:w="4927" w:type="dxa"/>
            <w:tcBorders/>
            <w:shd w:color="auto" w:fill="auto" w:val="clear"/>
          </w:tcPr>
          <w:p>
            <w:pPr>
              <w:pStyle w:val="Normal"/>
              <w:jc w:val="both"/>
              <w:rPr>
                <w:rFonts w:ascii="Arial" w:hAnsi="Arial" w:cs="Arial"/>
                <w:sz w:val="20"/>
                <w:szCs w:val="20"/>
              </w:rPr>
            </w:pPr>
            <w:r>
              <w:rPr>
                <w:rFonts w:eastAsia="Arial" w:cs="Arial" w:ascii="Arial" w:hAnsi="Arial"/>
                <w:sz w:val="20"/>
                <w:szCs w:val="20"/>
              </w:rPr>
              <w:t xml:space="preserve">6.11. Після закінчення кожного розрахункового періоду (поточного місяця) DTEL-IX  направляє Замовнику Акт наданих послуг в двох примірниках для підписання. Замовник належним чином підписує та повертає DTEL-IX  такий акт протягом 4 (чотирьох) календарних тижнів з моменту його отримання. </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6.11 At the end of each accounting period (current month) DTEL-IX shall send to the Customer Works (Services) Hand-over act in two copies for signing. Customer shall sign in proper manner and return to DTEL-IX such act within 4 (four) days calendar weeks since the date of its receiving.</w:t>
            </w:r>
          </w:p>
        </w:tc>
      </w:tr>
      <w:tr>
        <w:trPr/>
        <w:tc>
          <w:tcPr>
            <w:tcW w:w="4927" w:type="dxa"/>
            <w:tcBorders/>
            <w:shd w:color="auto" w:fill="auto" w:val="clear"/>
          </w:tcPr>
          <w:p>
            <w:pPr>
              <w:pStyle w:val="Normal"/>
              <w:jc w:val="both"/>
              <w:rPr>
                <w:rFonts w:ascii="Arial" w:hAnsi="Arial" w:cs="Arial"/>
                <w:sz w:val="20"/>
                <w:szCs w:val="20"/>
              </w:rPr>
            </w:pPr>
            <w:r>
              <w:rPr>
                <w:rFonts w:eastAsia="Arial" w:cs="Arial" w:ascii="Arial" w:hAnsi="Arial"/>
                <w:sz w:val="20"/>
                <w:szCs w:val="20"/>
              </w:rPr>
              <w:t>6.12. У випадку неповернення Замовником Акту наданих послуг DTEL-IX протягом вказаного терміну, Послуги, зазначені в такому акті, вважаються прийнятими Замовником, а акт вважається рівнозначним акту, підписаному представниками обох Сторін, у разі відсутності своєчасних обґрунтованих письмових заперечень Замовника. Вказані заперечення мають бути направлені поштовим письмовим повідомленням на адресу DTEL-IX із повідомленням про вручення до спливу строку повернення підписаного акту DTEL-IX.</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6.12 In case of not returning by Customer of Works (Services) Hand-over act to DTEL-IX within provided term the Services stated in such act shall be considered as accepted by the Customer and act shall be considered as equal to the act signed by representatives of both parties, in case of absence of opportune reasonable written objections of the Customer. Mentioned objections shall be sent by postal written notification to DTEL-IX’s address with delivery receipt before the end of the returning term of signed act to DTEL-IX.</w:t>
            </w:r>
          </w:p>
        </w:tc>
      </w:tr>
      <w:tr>
        <w:trPr/>
        <w:tc>
          <w:tcPr>
            <w:tcW w:w="4927" w:type="dxa"/>
            <w:tcBorders/>
            <w:shd w:color="auto" w:fill="auto" w:val="clear"/>
          </w:tcPr>
          <w:p>
            <w:pPr>
              <w:pStyle w:val="Normal"/>
              <w:jc w:val="both"/>
              <w:rPr>
                <w:rFonts w:ascii="Arial" w:hAnsi="Arial" w:cs="Arial"/>
                <w:sz w:val="20"/>
                <w:szCs w:val="20"/>
              </w:rPr>
            </w:pPr>
            <w:r>
              <w:rPr>
                <w:rFonts w:eastAsia="Arial" w:cs="Arial" w:ascii="Arial" w:hAnsi="Arial"/>
                <w:b/>
                <w:sz w:val="20"/>
                <w:szCs w:val="20"/>
              </w:rPr>
              <w:t>7. Невиконання зобов’язань</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rPr>
            </w:pPr>
            <w:r>
              <w:rPr>
                <w:rFonts w:eastAsia="Arial" w:cs="Arial" w:ascii="Arial" w:hAnsi="Arial"/>
                <w:b/>
                <w:sz w:val="20"/>
                <w:szCs w:val="20"/>
              </w:rPr>
              <w:t>7. Non-fulfillment of obligations</w:t>
            </w:r>
          </w:p>
        </w:tc>
      </w:tr>
      <w:tr>
        <w:trPr/>
        <w:tc>
          <w:tcPr>
            <w:tcW w:w="4927" w:type="dxa"/>
            <w:tcBorders/>
            <w:shd w:color="auto" w:fill="auto" w:val="clear"/>
          </w:tcPr>
          <w:p>
            <w:pPr>
              <w:pStyle w:val="Normal"/>
              <w:jc w:val="both"/>
              <w:rPr>
                <w:rFonts w:ascii="Arial" w:hAnsi="Arial" w:cs="Arial"/>
                <w:sz w:val="20"/>
                <w:szCs w:val="20"/>
              </w:rPr>
            </w:pPr>
            <w:r>
              <w:rPr>
                <w:rFonts w:eastAsia="Arial" w:cs="Arial" w:ascii="Arial" w:hAnsi="Arial"/>
                <w:sz w:val="20"/>
                <w:szCs w:val="20"/>
              </w:rPr>
              <w:t xml:space="preserve">7.1  До моменту розірвання Договору та Додатків до нього Замовник зобов’язаний сплатити узгоджену суму щомісячних платежів навіть у разі обмеження або часткового припинення Послуг на умовах даного Договору. </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7.1 By the moment of termination of the Contract and Annexes hereto the Customer shall pay agreed amount of monthly fees even in case of restriction or partial suspension of Services on conditions of this Contract.</w:t>
            </w:r>
          </w:p>
        </w:tc>
      </w:tr>
      <w:tr>
        <w:trPr/>
        <w:tc>
          <w:tcPr>
            <w:tcW w:w="4927" w:type="dxa"/>
            <w:tcBorders/>
            <w:shd w:color="auto" w:fill="auto" w:val="clear"/>
          </w:tcPr>
          <w:p>
            <w:pPr>
              <w:pStyle w:val="Normal"/>
              <w:jc w:val="both"/>
              <w:rPr>
                <w:rFonts w:ascii="Arial" w:hAnsi="Arial" w:cs="Arial"/>
                <w:sz w:val="20"/>
                <w:szCs w:val="20"/>
              </w:rPr>
            </w:pPr>
            <w:r>
              <w:rPr>
                <w:rFonts w:eastAsia="Arial" w:cs="Arial" w:ascii="Arial" w:hAnsi="Arial"/>
                <w:sz w:val="20"/>
                <w:szCs w:val="20"/>
              </w:rPr>
              <w:t xml:space="preserve">7.2 Крім того, у разі невиконання Замовником зобов’язань по сплаті Послуг </w:t>
            </w:r>
            <w:r>
              <w:rPr>
                <w:rFonts w:eastAsia="Arial" w:cs="Arial" w:ascii="Arial" w:hAnsi="Arial"/>
                <w:sz w:val="20"/>
                <w:szCs w:val="20"/>
                <w:lang w:val="en-US"/>
              </w:rPr>
              <w:t>DTEL</w:t>
            </w:r>
            <w:r>
              <w:rPr>
                <w:rFonts w:eastAsia="Arial" w:cs="Arial" w:ascii="Arial" w:hAnsi="Arial"/>
                <w:sz w:val="20"/>
                <w:szCs w:val="20"/>
              </w:rPr>
              <w:t>-</w:t>
            </w:r>
            <w:r>
              <w:rPr>
                <w:rFonts w:eastAsia="Arial" w:cs="Arial" w:ascii="Arial" w:hAnsi="Arial"/>
                <w:sz w:val="20"/>
                <w:szCs w:val="20"/>
                <w:lang w:val="en-US"/>
              </w:rPr>
              <w:t>IX</w:t>
            </w:r>
            <w:r>
              <w:rPr>
                <w:rFonts w:eastAsia="Arial" w:cs="Arial" w:ascii="Arial" w:hAnsi="Arial"/>
                <w:sz w:val="20"/>
                <w:szCs w:val="20"/>
              </w:rPr>
              <w:t xml:space="preserve">  має право стягнути відсотки в розмірі діючої подвійної облікової ставки НБУ за кожен місяць від загальної суми заборгованості, починаючи від дня настання невиконання зобов’язань. </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7.2 Besides in case of non-fulfillment by the Customer of obligations on Service payment DTEL-IX has a right to demand penalty in amount of double discount rate of NBU for each month of total amount of debt starting from the date of non-fulfillment of obligations.</w:t>
            </w:r>
          </w:p>
        </w:tc>
      </w:tr>
      <w:tr>
        <w:trPr/>
        <w:tc>
          <w:tcPr>
            <w:tcW w:w="4927" w:type="dxa"/>
            <w:tcBorders/>
            <w:shd w:color="auto" w:fill="auto" w:val="clear"/>
          </w:tcPr>
          <w:p>
            <w:pPr>
              <w:pStyle w:val="Normal"/>
              <w:jc w:val="both"/>
              <w:rPr>
                <w:rFonts w:ascii="Arial" w:hAnsi="Arial" w:cs="Arial"/>
                <w:sz w:val="20"/>
                <w:szCs w:val="20"/>
                <w:lang w:val="en-US"/>
              </w:rPr>
            </w:pPr>
            <w:r>
              <w:rPr>
                <w:rFonts w:eastAsia="Arial" w:cs="Arial" w:ascii="Arial" w:hAnsi="Arial"/>
                <w:sz w:val="20"/>
                <w:szCs w:val="20"/>
                <w:lang w:val="en-US"/>
              </w:rPr>
              <w:t xml:space="preserve">7.3   </w:t>
            </w:r>
            <w:r>
              <w:rPr>
                <w:rFonts w:eastAsia="Arial" w:cs="Arial" w:ascii="Arial" w:hAnsi="Arial"/>
                <w:sz w:val="20"/>
                <w:szCs w:val="20"/>
              </w:rPr>
              <w:t>Якщо</w:t>
            </w:r>
            <w:r>
              <w:rPr>
                <w:rFonts w:eastAsia="Arial" w:cs="Arial" w:ascii="Arial" w:hAnsi="Arial"/>
                <w:sz w:val="20"/>
                <w:szCs w:val="20"/>
                <w:lang w:val="en-US"/>
              </w:rPr>
              <w:t xml:space="preserve"> </w:t>
            </w:r>
            <w:r>
              <w:rPr>
                <w:rFonts w:eastAsia="Arial" w:cs="Arial" w:ascii="Arial" w:hAnsi="Arial"/>
                <w:sz w:val="20"/>
                <w:szCs w:val="20"/>
              </w:rPr>
              <w:t>Замовник</w:t>
            </w:r>
            <w:r>
              <w:rPr>
                <w:rFonts w:eastAsia="Arial" w:cs="Arial" w:ascii="Arial" w:hAnsi="Arial"/>
                <w:sz w:val="20"/>
                <w:szCs w:val="20"/>
                <w:lang w:val="en-US"/>
              </w:rPr>
              <w:t xml:space="preserve"> </w:t>
            </w:r>
            <w:r>
              <w:rPr>
                <w:rFonts w:eastAsia="Arial" w:cs="Arial" w:ascii="Arial" w:hAnsi="Arial"/>
                <w:sz w:val="20"/>
                <w:szCs w:val="20"/>
              </w:rPr>
              <w:t>не</w:t>
            </w:r>
            <w:r>
              <w:rPr>
                <w:rFonts w:eastAsia="Arial" w:cs="Arial" w:ascii="Arial" w:hAnsi="Arial"/>
                <w:sz w:val="20"/>
                <w:szCs w:val="20"/>
                <w:lang w:val="en-US"/>
              </w:rPr>
              <w:t xml:space="preserve"> </w:t>
            </w:r>
            <w:r>
              <w:rPr>
                <w:rFonts w:eastAsia="Arial" w:cs="Arial" w:ascii="Arial" w:hAnsi="Arial"/>
                <w:sz w:val="20"/>
                <w:szCs w:val="20"/>
              </w:rPr>
              <w:t>виконує</w:t>
            </w:r>
            <w:r>
              <w:rPr>
                <w:rFonts w:eastAsia="Arial" w:cs="Arial" w:ascii="Arial" w:hAnsi="Arial"/>
                <w:sz w:val="20"/>
                <w:szCs w:val="20"/>
                <w:lang w:val="en-US"/>
              </w:rPr>
              <w:t xml:space="preserve"> </w:t>
            </w:r>
            <w:r>
              <w:rPr>
                <w:rFonts w:eastAsia="Arial" w:cs="Arial" w:ascii="Arial" w:hAnsi="Arial"/>
                <w:sz w:val="20"/>
                <w:szCs w:val="20"/>
              </w:rPr>
              <w:t>свої</w:t>
            </w:r>
            <w:r>
              <w:rPr>
                <w:rFonts w:eastAsia="Arial" w:cs="Arial" w:ascii="Arial" w:hAnsi="Arial"/>
                <w:sz w:val="20"/>
                <w:szCs w:val="20"/>
                <w:lang w:val="en-US"/>
              </w:rPr>
              <w:t xml:space="preserve"> </w:t>
            </w:r>
            <w:r>
              <w:rPr>
                <w:rFonts w:eastAsia="Arial" w:cs="Arial" w:ascii="Arial" w:hAnsi="Arial"/>
                <w:sz w:val="20"/>
                <w:szCs w:val="20"/>
              </w:rPr>
              <w:t>зобов</w:t>
            </w:r>
            <w:r>
              <w:rPr>
                <w:rFonts w:eastAsia="Arial" w:cs="Arial" w:ascii="Arial" w:hAnsi="Arial"/>
                <w:sz w:val="20"/>
                <w:szCs w:val="20"/>
                <w:lang w:val="en-US"/>
              </w:rPr>
              <w:t>’</w:t>
            </w:r>
            <w:r>
              <w:rPr>
                <w:rFonts w:eastAsia="Arial" w:cs="Arial" w:ascii="Arial" w:hAnsi="Arial"/>
                <w:sz w:val="20"/>
                <w:szCs w:val="20"/>
              </w:rPr>
              <w:t>язання</w:t>
            </w:r>
            <w:r>
              <w:rPr>
                <w:rFonts w:eastAsia="Arial" w:cs="Arial" w:ascii="Arial" w:hAnsi="Arial"/>
                <w:sz w:val="20"/>
                <w:szCs w:val="20"/>
                <w:lang w:val="en-US"/>
              </w:rPr>
              <w:t xml:space="preserve"> </w:t>
            </w:r>
            <w:r>
              <w:rPr>
                <w:rFonts w:eastAsia="Arial" w:cs="Arial" w:ascii="Arial" w:hAnsi="Arial"/>
                <w:sz w:val="20"/>
                <w:szCs w:val="20"/>
              </w:rPr>
              <w:t>по</w:t>
            </w:r>
            <w:r>
              <w:rPr>
                <w:rFonts w:eastAsia="Arial" w:cs="Arial" w:ascii="Arial" w:hAnsi="Arial"/>
                <w:sz w:val="20"/>
                <w:szCs w:val="20"/>
                <w:lang w:val="en-US"/>
              </w:rPr>
              <w:t xml:space="preserve"> </w:t>
            </w:r>
            <w:r>
              <w:rPr>
                <w:rFonts w:eastAsia="Arial" w:cs="Arial" w:ascii="Arial" w:hAnsi="Arial"/>
                <w:sz w:val="20"/>
                <w:szCs w:val="20"/>
              </w:rPr>
              <w:t>сплаті</w:t>
            </w:r>
            <w:r>
              <w:rPr>
                <w:rFonts w:eastAsia="Arial" w:cs="Arial" w:ascii="Arial" w:hAnsi="Arial"/>
                <w:sz w:val="20"/>
                <w:szCs w:val="20"/>
                <w:lang w:val="en-US"/>
              </w:rPr>
              <w:t xml:space="preserve"> </w:t>
            </w:r>
            <w:r>
              <w:rPr>
                <w:rFonts w:eastAsia="Arial" w:cs="Arial" w:ascii="Arial" w:hAnsi="Arial"/>
                <w:sz w:val="20"/>
                <w:szCs w:val="20"/>
              </w:rPr>
              <w:t>рахунків</w:t>
            </w:r>
            <w:r>
              <w:rPr>
                <w:rFonts w:eastAsia="Arial" w:cs="Arial" w:ascii="Arial" w:hAnsi="Arial"/>
                <w:sz w:val="20"/>
                <w:szCs w:val="20"/>
                <w:lang w:val="en-US"/>
              </w:rPr>
              <w:t xml:space="preserve"> </w:t>
            </w:r>
            <w:r>
              <w:rPr>
                <w:rFonts w:eastAsia="Arial" w:cs="Arial" w:ascii="Arial" w:hAnsi="Arial"/>
                <w:sz w:val="20"/>
                <w:szCs w:val="20"/>
              </w:rPr>
              <w:t>протягом</w:t>
            </w:r>
            <w:r>
              <w:rPr>
                <w:rFonts w:eastAsia="Arial" w:cs="Arial" w:ascii="Arial" w:hAnsi="Arial"/>
                <w:sz w:val="20"/>
                <w:szCs w:val="20"/>
                <w:lang w:val="en-US"/>
              </w:rPr>
              <w:t xml:space="preserve"> </w:t>
            </w:r>
            <w:r>
              <w:rPr>
                <w:rFonts w:eastAsia="Arial" w:cs="Arial" w:ascii="Arial" w:hAnsi="Arial"/>
                <w:sz w:val="20"/>
                <w:szCs w:val="20"/>
              </w:rPr>
              <w:t>двох</w:t>
            </w:r>
            <w:r>
              <w:rPr>
                <w:rFonts w:eastAsia="Arial" w:cs="Arial" w:ascii="Arial" w:hAnsi="Arial"/>
                <w:sz w:val="20"/>
                <w:szCs w:val="20"/>
                <w:lang w:val="en-US"/>
              </w:rPr>
              <w:t xml:space="preserve"> </w:t>
            </w:r>
            <w:r>
              <w:rPr>
                <w:rFonts w:eastAsia="Arial" w:cs="Arial" w:ascii="Arial" w:hAnsi="Arial"/>
                <w:sz w:val="20"/>
                <w:szCs w:val="20"/>
              </w:rPr>
              <w:t>поспіль</w:t>
            </w:r>
            <w:r>
              <w:rPr>
                <w:rFonts w:eastAsia="Arial" w:cs="Arial" w:ascii="Arial" w:hAnsi="Arial"/>
                <w:sz w:val="20"/>
                <w:szCs w:val="20"/>
                <w:lang w:val="en-US"/>
              </w:rPr>
              <w:t xml:space="preserve"> </w:t>
            </w:r>
            <w:r>
              <w:rPr>
                <w:rFonts w:eastAsia="Arial" w:cs="Arial" w:ascii="Arial" w:hAnsi="Arial"/>
                <w:sz w:val="20"/>
                <w:szCs w:val="20"/>
              </w:rPr>
              <w:t>розрахункових</w:t>
            </w:r>
            <w:r>
              <w:rPr>
                <w:rFonts w:eastAsia="Arial" w:cs="Arial" w:ascii="Arial" w:hAnsi="Arial"/>
                <w:sz w:val="20"/>
                <w:szCs w:val="20"/>
                <w:lang w:val="en-US"/>
              </w:rPr>
              <w:t xml:space="preserve"> </w:t>
            </w:r>
            <w:r>
              <w:rPr>
                <w:rFonts w:eastAsia="Arial" w:cs="Arial" w:ascii="Arial" w:hAnsi="Arial"/>
                <w:sz w:val="20"/>
                <w:szCs w:val="20"/>
              </w:rPr>
              <w:t>місяців</w:t>
            </w:r>
            <w:r>
              <w:rPr>
                <w:rFonts w:eastAsia="Arial" w:cs="Arial" w:ascii="Arial" w:hAnsi="Arial"/>
                <w:sz w:val="20"/>
                <w:szCs w:val="20"/>
                <w:lang w:val="en-US"/>
              </w:rPr>
              <w:t xml:space="preserve"> DTEL-IX </w:t>
            </w:r>
            <w:r>
              <w:rPr>
                <w:rFonts w:eastAsia="Arial" w:cs="Arial" w:ascii="Arial" w:hAnsi="Arial"/>
                <w:sz w:val="20"/>
                <w:szCs w:val="20"/>
              </w:rPr>
              <w:t>може</w:t>
            </w:r>
            <w:r>
              <w:rPr>
                <w:rFonts w:eastAsia="Arial" w:cs="Arial" w:ascii="Arial" w:hAnsi="Arial"/>
                <w:sz w:val="20"/>
                <w:szCs w:val="20"/>
                <w:lang w:val="en-US"/>
              </w:rPr>
              <w:t xml:space="preserve"> </w:t>
            </w:r>
            <w:r>
              <w:rPr>
                <w:rFonts w:eastAsia="Arial" w:cs="Arial" w:ascii="Arial" w:hAnsi="Arial"/>
                <w:sz w:val="20"/>
                <w:szCs w:val="20"/>
              </w:rPr>
              <w:t>розірвати</w:t>
            </w:r>
            <w:r>
              <w:rPr>
                <w:rFonts w:eastAsia="Arial" w:cs="Arial" w:ascii="Arial" w:hAnsi="Arial"/>
                <w:sz w:val="20"/>
                <w:szCs w:val="20"/>
                <w:lang w:val="en-US"/>
              </w:rPr>
              <w:t xml:space="preserve"> </w:t>
            </w:r>
            <w:r>
              <w:rPr>
                <w:rFonts w:eastAsia="Arial" w:cs="Arial" w:ascii="Arial" w:hAnsi="Arial"/>
                <w:sz w:val="20"/>
                <w:szCs w:val="20"/>
              </w:rPr>
              <w:t>Договір</w:t>
            </w:r>
            <w:r>
              <w:rPr>
                <w:rFonts w:eastAsia="Arial" w:cs="Arial" w:ascii="Arial" w:hAnsi="Arial"/>
                <w:sz w:val="20"/>
                <w:szCs w:val="20"/>
                <w:lang w:val="en-US"/>
              </w:rPr>
              <w:t xml:space="preserve"> </w:t>
            </w:r>
            <w:r>
              <w:rPr>
                <w:rFonts w:eastAsia="Arial" w:cs="Arial" w:ascii="Arial" w:hAnsi="Arial"/>
                <w:sz w:val="20"/>
                <w:szCs w:val="20"/>
              </w:rPr>
              <w:t>достроково</w:t>
            </w:r>
            <w:r>
              <w:rPr>
                <w:rFonts w:eastAsia="Arial" w:cs="Arial" w:ascii="Arial" w:hAnsi="Arial"/>
                <w:sz w:val="20"/>
                <w:szCs w:val="20"/>
                <w:lang w:val="en-US"/>
              </w:rPr>
              <w:t xml:space="preserve"> </w:t>
            </w:r>
            <w:r>
              <w:rPr>
                <w:rFonts w:eastAsia="Arial" w:cs="Arial" w:ascii="Arial" w:hAnsi="Arial"/>
                <w:sz w:val="20"/>
                <w:szCs w:val="20"/>
              </w:rPr>
              <w:t>і</w:t>
            </w:r>
            <w:r>
              <w:rPr>
                <w:rFonts w:eastAsia="Arial" w:cs="Arial" w:ascii="Arial" w:hAnsi="Arial"/>
                <w:sz w:val="20"/>
                <w:szCs w:val="20"/>
                <w:lang w:val="en-US"/>
              </w:rPr>
              <w:t xml:space="preserve"> </w:t>
            </w:r>
            <w:r>
              <w:rPr>
                <w:rFonts w:eastAsia="Arial" w:cs="Arial" w:ascii="Arial" w:hAnsi="Arial"/>
                <w:sz w:val="20"/>
                <w:szCs w:val="20"/>
              </w:rPr>
              <w:t>в</w:t>
            </w:r>
            <w:r>
              <w:rPr>
                <w:rFonts w:eastAsia="Arial" w:cs="Arial" w:ascii="Arial" w:hAnsi="Arial"/>
                <w:sz w:val="20"/>
                <w:szCs w:val="20"/>
                <w:lang w:val="en-US"/>
              </w:rPr>
              <w:t xml:space="preserve"> </w:t>
            </w:r>
            <w:r>
              <w:rPr>
                <w:rFonts w:eastAsia="Arial" w:cs="Arial" w:ascii="Arial" w:hAnsi="Arial"/>
                <w:sz w:val="20"/>
                <w:szCs w:val="20"/>
              </w:rPr>
              <w:t>односторонньому</w:t>
            </w:r>
            <w:r>
              <w:rPr>
                <w:rFonts w:eastAsia="Arial" w:cs="Arial" w:ascii="Arial" w:hAnsi="Arial"/>
                <w:sz w:val="20"/>
                <w:szCs w:val="20"/>
                <w:lang w:val="en-US"/>
              </w:rPr>
              <w:t xml:space="preserve"> </w:t>
            </w:r>
            <w:r>
              <w:rPr>
                <w:rFonts w:eastAsia="Arial" w:cs="Arial" w:ascii="Arial" w:hAnsi="Arial"/>
                <w:sz w:val="20"/>
                <w:szCs w:val="20"/>
              </w:rPr>
              <w:t>порядку</w:t>
            </w:r>
            <w:r>
              <w:rPr>
                <w:rFonts w:eastAsia="Arial" w:cs="Arial" w:ascii="Arial" w:hAnsi="Arial"/>
                <w:sz w:val="20"/>
                <w:szCs w:val="20"/>
                <w:lang w:val="en-US"/>
              </w:rPr>
              <w:t xml:space="preserve"> </w:t>
            </w:r>
            <w:r>
              <w:rPr>
                <w:rFonts w:eastAsia="Arial" w:cs="Arial" w:ascii="Arial" w:hAnsi="Arial"/>
                <w:sz w:val="20"/>
                <w:szCs w:val="20"/>
              </w:rPr>
              <w:t>та</w:t>
            </w:r>
            <w:r>
              <w:rPr>
                <w:rFonts w:eastAsia="Arial" w:cs="Arial" w:ascii="Arial" w:hAnsi="Arial"/>
                <w:sz w:val="20"/>
                <w:szCs w:val="20"/>
                <w:lang w:val="en-US"/>
              </w:rPr>
              <w:t xml:space="preserve"> </w:t>
            </w:r>
            <w:r>
              <w:rPr>
                <w:rFonts w:eastAsia="Arial" w:cs="Arial" w:ascii="Arial" w:hAnsi="Arial"/>
                <w:sz w:val="20"/>
                <w:szCs w:val="20"/>
              </w:rPr>
              <w:t>повністю</w:t>
            </w:r>
            <w:r>
              <w:rPr>
                <w:rFonts w:eastAsia="Arial" w:cs="Arial" w:ascii="Arial" w:hAnsi="Arial"/>
                <w:sz w:val="20"/>
                <w:szCs w:val="20"/>
                <w:lang w:val="en-US"/>
              </w:rPr>
              <w:t xml:space="preserve"> </w:t>
            </w:r>
            <w:r>
              <w:rPr>
                <w:rFonts w:eastAsia="Arial" w:cs="Arial" w:ascii="Arial" w:hAnsi="Arial"/>
                <w:sz w:val="20"/>
                <w:szCs w:val="20"/>
              </w:rPr>
              <w:t>припинити</w:t>
            </w:r>
            <w:r>
              <w:rPr>
                <w:rFonts w:eastAsia="Arial" w:cs="Arial" w:ascii="Arial" w:hAnsi="Arial"/>
                <w:sz w:val="20"/>
                <w:szCs w:val="20"/>
                <w:lang w:val="en-US"/>
              </w:rPr>
              <w:t xml:space="preserve"> </w:t>
            </w:r>
            <w:r>
              <w:rPr>
                <w:rFonts w:eastAsia="Arial" w:cs="Arial" w:ascii="Arial" w:hAnsi="Arial"/>
                <w:sz w:val="20"/>
                <w:szCs w:val="20"/>
              </w:rPr>
              <w:t>надання</w:t>
            </w:r>
            <w:r>
              <w:rPr>
                <w:rFonts w:eastAsia="Arial" w:cs="Arial" w:ascii="Arial" w:hAnsi="Arial"/>
                <w:sz w:val="20"/>
                <w:szCs w:val="20"/>
                <w:lang w:val="en-US"/>
              </w:rPr>
              <w:t xml:space="preserve"> </w:t>
            </w:r>
            <w:r>
              <w:rPr>
                <w:rFonts w:eastAsia="Arial" w:cs="Arial" w:ascii="Arial" w:hAnsi="Arial"/>
                <w:sz w:val="20"/>
                <w:szCs w:val="20"/>
              </w:rPr>
              <w:t>Послуг</w:t>
            </w:r>
            <w:r>
              <w:rPr>
                <w:rFonts w:eastAsia="Arial" w:cs="Arial" w:ascii="Arial" w:hAnsi="Arial"/>
                <w:sz w:val="20"/>
                <w:szCs w:val="20"/>
                <w:lang w:val="en-US"/>
              </w:rPr>
              <w:t>.</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7.3 If Customer fails to fulfill its obligations on payment of invoices within two successive accounting months DTEL-IX may terminate this contract prematurely and unilaterally and totally suspend the Service providing.</w:t>
            </w:r>
          </w:p>
        </w:tc>
      </w:tr>
      <w:tr>
        <w:trPr/>
        <w:tc>
          <w:tcPr>
            <w:tcW w:w="4927" w:type="dxa"/>
            <w:tcBorders/>
            <w:shd w:color="auto" w:fill="auto" w:val="clear"/>
          </w:tcPr>
          <w:p>
            <w:pPr>
              <w:pStyle w:val="Normal"/>
              <w:jc w:val="both"/>
              <w:rPr>
                <w:rFonts w:ascii="Arial" w:hAnsi="Arial" w:cs="Arial"/>
                <w:sz w:val="20"/>
                <w:szCs w:val="20"/>
              </w:rPr>
            </w:pPr>
            <w:r>
              <w:rPr>
                <w:rFonts w:eastAsia="Arial" w:cs="Arial" w:ascii="Arial" w:hAnsi="Arial"/>
                <w:b/>
                <w:sz w:val="20"/>
                <w:szCs w:val="20"/>
              </w:rPr>
              <w:t>8.   Конфіденційність, захист даних та охорона персональних даних</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b/>
                <w:sz w:val="20"/>
                <w:szCs w:val="20"/>
                <w:lang w:val="en-US"/>
              </w:rPr>
              <w:t>8. Confidentiality, data protection and Personal Data Protection</w:t>
            </w:r>
          </w:p>
        </w:tc>
      </w:tr>
      <w:tr>
        <w:trPr/>
        <w:tc>
          <w:tcPr>
            <w:tcW w:w="4927" w:type="dxa"/>
            <w:tcBorders/>
            <w:shd w:color="auto" w:fill="auto" w:val="clear"/>
          </w:tcPr>
          <w:p>
            <w:pPr>
              <w:pStyle w:val="Normal"/>
              <w:jc w:val="both"/>
              <w:rPr>
                <w:rFonts w:ascii="Arial" w:hAnsi="Arial" w:cs="Arial"/>
                <w:sz w:val="20"/>
                <w:szCs w:val="20"/>
                <w:lang w:val="en-US"/>
              </w:rPr>
            </w:pPr>
            <w:r>
              <w:rPr>
                <w:rFonts w:eastAsia="Arial" w:cs="Arial" w:ascii="Arial" w:hAnsi="Arial"/>
                <w:sz w:val="20"/>
                <w:szCs w:val="20"/>
                <w:lang w:val="en-US"/>
              </w:rPr>
              <w:t xml:space="preserve">8.1   </w:t>
            </w:r>
            <w:r>
              <w:rPr>
                <w:rFonts w:eastAsia="Arial" w:cs="Arial" w:ascii="Arial" w:hAnsi="Arial"/>
                <w:sz w:val="20"/>
                <w:szCs w:val="20"/>
              </w:rPr>
              <w:t>Якщо</w:t>
            </w:r>
            <w:r>
              <w:rPr>
                <w:rFonts w:eastAsia="Arial" w:cs="Arial" w:ascii="Arial" w:hAnsi="Arial"/>
                <w:sz w:val="20"/>
                <w:szCs w:val="20"/>
                <w:lang w:val="en-US"/>
              </w:rPr>
              <w:t xml:space="preserve"> </w:t>
            </w:r>
            <w:r>
              <w:rPr>
                <w:rFonts w:eastAsia="Arial" w:cs="Arial" w:ascii="Arial" w:hAnsi="Arial"/>
                <w:sz w:val="20"/>
                <w:szCs w:val="20"/>
              </w:rPr>
              <w:t>прямо</w:t>
            </w:r>
            <w:r>
              <w:rPr>
                <w:rFonts w:eastAsia="Arial" w:cs="Arial" w:ascii="Arial" w:hAnsi="Arial"/>
                <w:sz w:val="20"/>
                <w:szCs w:val="20"/>
                <w:lang w:val="en-US"/>
              </w:rPr>
              <w:t xml:space="preserve"> </w:t>
            </w:r>
            <w:r>
              <w:rPr>
                <w:rFonts w:eastAsia="Arial" w:cs="Arial" w:ascii="Arial" w:hAnsi="Arial"/>
                <w:sz w:val="20"/>
                <w:szCs w:val="20"/>
              </w:rPr>
              <w:t>не</w:t>
            </w:r>
            <w:r>
              <w:rPr>
                <w:rFonts w:eastAsia="Arial" w:cs="Arial" w:ascii="Arial" w:hAnsi="Arial"/>
                <w:sz w:val="20"/>
                <w:szCs w:val="20"/>
                <w:lang w:val="en-US"/>
              </w:rPr>
              <w:t xml:space="preserve"> </w:t>
            </w:r>
            <w:r>
              <w:rPr>
                <w:rFonts w:eastAsia="Arial" w:cs="Arial" w:ascii="Arial" w:hAnsi="Arial"/>
                <w:sz w:val="20"/>
                <w:szCs w:val="20"/>
              </w:rPr>
              <w:t>узгоджено</w:t>
            </w:r>
            <w:r>
              <w:rPr>
                <w:rFonts w:eastAsia="Arial" w:cs="Arial" w:ascii="Arial" w:hAnsi="Arial"/>
                <w:sz w:val="20"/>
                <w:szCs w:val="20"/>
                <w:lang w:val="en-US"/>
              </w:rPr>
              <w:t xml:space="preserve"> </w:t>
            </w:r>
            <w:r>
              <w:rPr>
                <w:rFonts w:eastAsia="Arial" w:cs="Arial" w:ascii="Arial" w:hAnsi="Arial"/>
                <w:sz w:val="20"/>
                <w:szCs w:val="20"/>
              </w:rPr>
              <w:t>інше</w:t>
            </w:r>
            <w:r>
              <w:rPr>
                <w:rFonts w:eastAsia="Arial" w:cs="Arial" w:ascii="Arial" w:hAnsi="Arial"/>
                <w:sz w:val="20"/>
                <w:szCs w:val="20"/>
                <w:lang w:val="en-US"/>
              </w:rPr>
              <w:t xml:space="preserve">, </w:t>
            </w:r>
            <w:r>
              <w:rPr>
                <w:rFonts w:eastAsia="Arial" w:cs="Arial" w:ascii="Arial" w:hAnsi="Arial"/>
                <w:sz w:val="20"/>
                <w:szCs w:val="20"/>
              </w:rPr>
              <w:t>інформація</w:t>
            </w:r>
            <w:r>
              <w:rPr>
                <w:rFonts w:eastAsia="Arial" w:cs="Arial" w:ascii="Arial" w:hAnsi="Arial"/>
                <w:sz w:val="20"/>
                <w:szCs w:val="20"/>
                <w:lang w:val="en-US"/>
              </w:rPr>
              <w:t xml:space="preserve">, </w:t>
            </w:r>
            <w:r>
              <w:rPr>
                <w:rFonts w:eastAsia="Arial" w:cs="Arial" w:ascii="Arial" w:hAnsi="Arial"/>
                <w:sz w:val="20"/>
                <w:szCs w:val="20"/>
              </w:rPr>
              <w:t>яка</w:t>
            </w:r>
            <w:r>
              <w:rPr>
                <w:rFonts w:eastAsia="Arial" w:cs="Arial" w:ascii="Arial" w:hAnsi="Arial"/>
                <w:sz w:val="20"/>
                <w:szCs w:val="20"/>
                <w:lang w:val="en-US"/>
              </w:rPr>
              <w:t xml:space="preserve"> </w:t>
            </w:r>
            <w:r>
              <w:rPr>
                <w:rFonts w:eastAsia="Arial" w:cs="Arial" w:ascii="Arial" w:hAnsi="Arial"/>
                <w:sz w:val="20"/>
                <w:szCs w:val="20"/>
              </w:rPr>
              <w:t>надається</w:t>
            </w:r>
            <w:r>
              <w:rPr>
                <w:rFonts w:eastAsia="Arial" w:cs="Arial" w:ascii="Arial" w:hAnsi="Arial"/>
                <w:sz w:val="20"/>
                <w:szCs w:val="20"/>
                <w:lang w:val="en-US"/>
              </w:rPr>
              <w:t xml:space="preserve"> </w:t>
            </w:r>
            <w:r>
              <w:rPr>
                <w:rFonts w:eastAsia="Arial" w:cs="Arial" w:ascii="Arial" w:hAnsi="Arial"/>
                <w:sz w:val="20"/>
                <w:szCs w:val="20"/>
              </w:rPr>
              <w:t>від</w:t>
            </w:r>
            <w:r>
              <w:rPr>
                <w:rFonts w:eastAsia="Arial" w:cs="Arial" w:ascii="Arial" w:hAnsi="Arial"/>
                <w:sz w:val="20"/>
                <w:szCs w:val="20"/>
                <w:lang w:val="en-US"/>
              </w:rPr>
              <w:t xml:space="preserve"> DTEL-IX </w:t>
            </w:r>
            <w:r>
              <w:rPr>
                <w:rFonts w:eastAsia="Arial" w:cs="Arial" w:ascii="Arial" w:hAnsi="Arial"/>
                <w:sz w:val="20"/>
                <w:szCs w:val="20"/>
              </w:rPr>
              <w:t>в</w:t>
            </w:r>
            <w:r>
              <w:rPr>
                <w:rFonts w:eastAsia="Arial" w:cs="Arial" w:ascii="Arial" w:hAnsi="Arial"/>
                <w:sz w:val="20"/>
                <w:szCs w:val="20"/>
                <w:lang w:val="en-US"/>
              </w:rPr>
              <w:t xml:space="preserve"> </w:t>
            </w:r>
            <w:r>
              <w:rPr>
                <w:rFonts w:eastAsia="Arial" w:cs="Arial" w:ascii="Arial" w:hAnsi="Arial"/>
                <w:sz w:val="20"/>
                <w:szCs w:val="20"/>
              </w:rPr>
              <w:t>бік</w:t>
            </w:r>
            <w:r>
              <w:rPr>
                <w:rFonts w:eastAsia="Arial" w:cs="Arial" w:ascii="Arial" w:hAnsi="Arial"/>
                <w:sz w:val="20"/>
                <w:szCs w:val="20"/>
                <w:lang w:val="en-US"/>
              </w:rPr>
              <w:t xml:space="preserve"> </w:t>
            </w:r>
            <w:r>
              <w:rPr>
                <w:rFonts w:eastAsia="Arial" w:cs="Arial" w:ascii="Arial" w:hAnsi="Arial"/>
                <w:sz w:val="20"/>
                <w:szCs w:val="20"/>
              </w:rPr>
              <w:t>Замовника</w:t>
            </w:r>
            <w:r>
              <w:rPr>
                <w:rFonts w:eastAsia="Arial" w:cs="Arial" w:ascii="Arial" w:hAnsi="Arial"/>
                <w:sz w:val="20"/>
                <w:szCs w:val="20"/>
                <w:lang w:val="en-US"/>
              </w:rPr>
              <w:t xml:space="preserve">, </w:t>
            </w:r>
            <w:r>
              <w:rPr>
                <w:rFonts w:eastAsia="Arial" w:cs="Arial" w:ascii="Arial" w:hAnsi="Arial"/>
                <w:sz w:val="20"/>
                <w:szCs w:val="20"/>
              </w:rPr>
              <w:t>є</w:t>
            </w:r>
            <w:r>
              <w:rPr>
                <w:rFonts w:eastAsia="Arial" w:cs="Arial" w:ascii="Arial" w:hAnsi="Arial"/>
                <w:sz w:val="20"/>
                <w:szCs w:val="20"/>
                <w:lang w:val="en-US"/>
              </w:rPr>
              <w:t xml:space="preserve"> </w:t>
            </w:r>
            <w:r>
              <w:rPr>
                <w:rFonts w:eastAsia="Arial" w:cs="Arial" w:ascii="Arial" w:hAnsi="Arial"/>
                <w:sz w:val="20"/>
                <w:szCs w:val="20"/>
              </w:rPr>
              <w:t>конфіденційною</w:t>
            </w:r>
            <w:r>
              <w:rPr>
                <w:rFonts w:eastAsia="Arial" w:cs="Arial" w:ascii="Arial" w:hAnsi="Arial"/>
                <w:sz w:val="20"/>
                <w:szCs w:val="20"/>
                <w:lang w:val="en-US"/>
              </w:rPr>
              <w:t>.</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8.1 Unless directly specified otherwise, any information revealed by DTEL-IX to the customer is confidential.</w:t>
            </w:r>
          </w:p>
        </w:tc>
      </w:tr>
      <w:tr>
        <w:trPr/>
        <w:tc>
          <w:tcPr>
            <w:tcW w:w="4927" w:type="dxa"/>
            <w:tcBorders/>
            <w:shd w:color="auto" w:fill="auto" w:val="clear"/>
          </w:tcPr>
          <w:p>
            <w:pPr>
              <w:pStyle w:val="Normal"/>
              <w:jc w:val="both"/>
              <w:rPr>
                <w:rFonts w:ascii="Arial" w:hAnsi="Arial" w:cs="Arial"/>
                <w:sz w:val="20"/>
                <w:szCs w:val="20"/>
              </w:rPr>
            </w:pPr>
            <w:r>
              <w:rPr>
                <w:rFonts w:eastAsia="Arial" w:cs="Arial" w:ascii="Arial" w:hAnsi="Arial"/>
                <w:sz w:val="20"/>
                <w:szCs w:val="20"/>
              </w:rPr>
              <w:t xml:space="preserve">8.2   </w:t>
            </w:r>
            <w:r>
              <w:rPr>
                <w:rFonts w:eastAsia="Arial" w:cs="Arial" w:ascii="Arial" w:hAnsi="Arial"/>
                <w:sz w:val="20"/>
                <w:szCs w:val="20"/>
                <w:lang w:val="en-US"/>
              </w:rPr>
              <w:t>DTEL</w:t>
            </w:r>
            <w:r>
              <w:rPr>
                <w:rFonts w:eastAsia="Arial" w:cs="Arial" w:ascii="Arial" w:hAnsi="Arial"/>
                <w:sz w:val="20"/>
                <w:szCs w:val="20"/>
              </w:rPr>
              <w:t>-</w:t>
            </w:r>
            <w:r>
              <w:rPr>
                <w:rFonts w:eastAsia="Arial" w:cs="Arial" w:ascii="Arial" w:hAnsi="Arial"/>
                <w:sz w:val="20"/>
                <w:szCs w:val="20"/>
                <w:lang w:val="en-US"/>
              </w:rPr>
              <w:t>IX</w:t>
            </w:r>
            <w:r>
              <w:rPr>
                <w:rFonts w:eastAsia="Arial" w:cs="Arial" w:ascii="Arial" w:hAnsi="Arial"/>
                <w:sz w:val="20"/>
                <w:szCs w:val="20"/>
              </w:rPr>
              <w:t xml:space="preserve">  гарантує, що всі особи, які працюють у компанії та беруть участь у виконанні цього Договору, ознайомлені з відповідними нормами захисту даних у їх загальноприйнятій версії та дотримуються їх. </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8.2 DTEL-IX guarantees that all individuals   involved in the company’s work and in fulfillment of the Contract are aware of corresponding data protection norms in their generally accepted version and comply therewith.</w:t>
            </w:r>
          </w:p>
        </w:tc>
      </w:tr>
      <w:tr>
        <w:trPr/>
        <w:tc>
          <w:tcPr>
            <w:tcW w:w="4927" w:type="dxa"/>
            <w:tcBorders/>
            <w:shd w:color="auto" w:fill="auto" w:val="clear"/>
          </w:tcPr>
          <w:p>
            <w:pPr>
              <w:pStyle w:val="Normal"/>
              <w:jc w:val="both"/>
              <w:rPr>
                <w:rFonts w:ascii="Arial" w:hAnsi="Arial" w:cs="Arial"/>
                <w:sz w:val="20"/>
                <w:szCs w:val="20"/>
              </w:rPr>
            </w:pPr>
            <w:r>
              <w:rPr>
                <w:rFonts w:eastAsia="Arial" w:cs="Arial" w:ascii="Arial" w:hAnsi="Arial"/>
                <w:sz w:val="20"/>
                <w:szCs w:val="20"/>
              </w:rPr>
              <w:t>8.3  Замовник не має права отримувати для себе або третіх сторін через Послуги дані або інформацію, не призначені для нього або третіх сторін.</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8.3 The Customer has no right to receive via the Services for himself or any third party any data or information not meant for him or the third party.</w:t>
            </w:r>
          </w:p>
        </w:tc>
      </w:tr>
      <w:tr>
        <w:trPr/>
        <w:tc>
          <w:tcPr>
            <w:tcW w:w="4927" w:type="dxa"/>
            <w:tcBorders/>
            <w:shd w:color="auto" w:fill="auto" w:val="clear"/>
          </w:tcPr>
          <w:p>
            <w:pPr>
              <w:pStyle w:val="Normal"/>
              <w:jc w:val="both"/>
              <w:rPr>
                <w:rFonts w:ascii="Arial" w:hAnsi="Arial" w:cs="Arial"/>
                <w:sz w:val="20"/>
                <w:szCs w:val="20"/>
              </w:rPr>
            </w:pPr>
            <w:r>
              <w:rPr>
                <w:rFonts w:eastAsia="Arial" w:cs="Arial" w:ascii="Arial" w:hAnsi="Arial"/>
                <w:sz w:val="20"/>
                <w:szCs w:val="20"/>
              </w:rPr>
              <w:t>8.4  Підписуючи цей Договір кожна із Сторін дає згоду:</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 xml:space="preserve">8.4 By signing this Contract each Party gives permission: </w:t>
            </w:r>
          </w:p>
        </w:tc>
      </w:tr>
      <w:tr>
        <w:trPr/>
        <w:tc>
          <w:tcPr>
            <w:tcW w:w="4927" w:type="dxa"/>
            <w:tcBorders/>
            <w:shd w:color="auto" w:fill="auto" w:val="clear"/>
          </w:tcPr>
          <w:p>
            <w:pPr>
              <w:pStyle w:val="Normal"/>
              <w:jc w:val="both"/>
              <w:rPr>
                <w:rFonts w:ascii="Arial" w:hAnsi="Arial" w:cs="Arial"/>
                <w:sz w:val="20"/>
                <w:szCs w:val="20"/>
                <w:lang w:val="en-US"/>
              </w:rPr>
            </w:pPr>
            <w:r>
              <w:rPr>
                <w:rFonts w:eastAsia="Arial" w:cs="Arial" w:ascii="Arial" w:hAnsi="Arial"/>
                <w:sz w:val="20"/>
                <w:szCs w:val="20"/>
                <w:lang w:val="en-US"/>
              </w:rPr>
              <w:t xml:space="preserve">- </w:t>
            </w:r>
            <w:r>
              <w:rPr>
                <w:rFonts w:eastAsia="Arial" w:cs="Arial" w:ascii="Arial" w:hAnsi="Arial"/>
                <w:sz w:val="20"/>
                <w:szCs w:val="20"/>
              </w:rPr>
              <w:t>на</w:t>
            </w:r>
            <w:r>
              <w:rPr>
                <w:rFonts w:eastAsia="Arial" w:cs="Arial" w:ascii="Arial" w:hAnsi="Arial"/>
                <w:sz w:val="20"/>
                <w:szCs w:val="20"/>
                <w:lang w:val="en-US"/>
              </w:rPr>
              <w:t xml:space="preserve"> </w:t>
            </w:r>
            <w:r>
              <w:rPr>
                <w:rFonts w:eastAsia="Arial" w:cs="Arial" w:ascii="Arial" w:hAnsi="Arial"/>
                <w:sz w:val="20"/>
                <w:szCs w:val="20"/>
              </w:rPr>
              <w:t>внесення</w:t>
            </w:r>
            <w:r>
              <w:rPr>
                <w:rFonts w:eastAsia="Arial" w:cs="Arial" w:ascii="Arial" w:hAnsi="Arial"/>
                <w:sz w:val="20"/>
                <w:szCs w:val="20"/>
                <w:lang w:val="en-US"/>
              </w:rPr>
              <w:t xml:space="preserve"> </w:t>
            </w:r>
            <w:r>
              <w:rPr>
                <w:rFonts w:eastAsia="Arial" w:cs="Arial" w:ascii="Arial" w:hAnsi="Arial"/>
                <w:sz w:val="20"/>
                <w:szCs w:val="20"/>
              </w:rPr>
              <w:t>персональних</w:t>
            </w:r>
            <w:r>
              <w:rPr>
                <w:rFonts w:eastAsia="Arial" w:cs="Arial" w:ascii="Arial" w:hAnsi="Arial"/>
                <w:sz w:val="20"/>
                <w:szCs w:val="20"/>
                <w:lang w:val="en-US"/>
              </w:rPr>
              <w:t xml:space="preserve"> </w:t>
            </w:r>
            <w:r>
              <w:rPr>
                <w:rFonts w:eastAsia="Arial" w:cs="Arial" w:ascii="Arial" w:hAnsi="Arial"/>
                <w:sz w:val="20"/>
                <w:szCs w:val="20"/>
              </w:rPr>
              <w:t>даних</w:t>
            </w:r>
            <w:r>
              <w:rPr>
                <w:rFonts w:eastAsia="Arial" w:cs="Arial" w:ascii="Arial" w:hAnsi="Arial"/>
                <w:sz w:val="20"/>
                <w:szCs w:val="20"/>
                <w:lang w:val="en-US"/>
              </w:rPr>
              <w:t xml:space="preserve"> </w:t>
            </w:r>
            <w:r>
              <w:rPr>
                <w:rFonts w:eastAsia="Arial" w:cs="Arial" w:ascii="Arial" w:hAnsi="Arial"/>
                <w:sz w:val="20"/>
                <w:szCs w:val="20"/>
              </w:rPr>
              <w:t>співробітників</w:t>
            </w:r>
            <w:r>
              <w:rPr>
                <w:rFonts w:eastAsia="Arial" w:cs="Arial" w:ascii="Arial" w:hAnsi="Arial"/>
                <w:sz w:val="20"/>
                <w:szCs w:val="20"/>
                <w:lang w:val="en-US"/>
              </w:rPr>
              <w:t xml:space="preserve"> </w:t>
            </w:r>
            <w:r>
              <w:rPr>
                <w:rFonts w:eastAsia="Arial" w:cs="Arial" w:ascii="Arial" w:hAnsi="Arial"/>
                <w:sz w:val="20"/>
                <w:szCs w:val="20"/>
              </w:rPr>
              <w:t>та</w:t>
            </w:r>
            <w:r>
              <w:rPr>
                <w:rFonts w:eastAsia="Arial" w:cs="Arial" w:ascii="Arial" w:hAnsi="Arial"/>
                <w:sz w:val="20"/>
                <w:szCs w:val="20"/>
                <w:lang w:val="en-US"/>
              </w:rPr>
              <w:t>/</w:t>
            </w:r>
            <w:r>
              <w:rPr>
                <w:rFonts w:eastAsia="Arial" w:cs="Arial" w:ascii="Arial" w:hAnsi="Arial"/>
                <w:sz w:val="20"/>
                <w:szCs w:val="20"/>
              </w:rPr>
              <w:t>або</w:t>
            </w:r>
            <w:r>
              <w:rPr>
                <w:rFonts w:eastAsia="Arial" w:cs="Arial" w:ascii="Arial" w:hAnsi="Arial"/>
                <w:sz w:val="20"/>
                <w:szCs w:val="20"/>
                <w:lang w:val="en-US"/>
              </w:rPr>
              <w:t xml:space="preserve"> </w:t>
            </w:r>
            <w:r>
              <w:rPr>
                <w:rFonts w:eastAsia="Arial" w:cs="Arial" w:ascii="Arial" w:hAnsi="Arial"/>
                <w:sz w:val="20"/>
                <w:szCs w:val="20"/>
              </w:rPr>
              <w:t>контрагентів</w:t>
            </w:r>
            <w:r>
              <w:rPr>
                <w:rFonts w:eastAsia="Arial" w:cs="Arial" w:ascii="Arial" w:hAnsi="Arial"/>
                <w:sz w:val="20"/>
                <w:szCs w:val="20"/>
                <w:lang w:val="en-US"/>
              </w:rPr>
              <w:t xml:space="preserve">, </w:t>
            </w:r>
            <w:r>
              <w:rPr>
                <w:rFonts w:eastAsia="Arial" w:cs="Arial" w:ascii="Arial" w:hAnsi="Arial"/>
                <w:sz w:val="20"/>
                <w:szCs w:val="20"/>
              </w:rPr>
              <w:t>які</w:t>
            </w:r>
            <w:r>
              <w:rPr>
                <w:rFonts w:eastAsia="Arial" w:cs="Arial" w:ascii="Arial" w:hAnsi="Arial"/>
                <w:sz w:val="20"/>
                <w:szCs w:val="20"/>
                <w:lang w:val="en-US"/>
              </w:rPr>
              <w:t xml:space="preserve"> </w:t>
            </w:r>
            <w:r>
              <w:rPr>
                <w:rFonts w:eastAsia="Arial" w:cs="Arial" w:ascii="Arial" w:hAnsi="Arial"/>
                <w:sz w:val="20"/>
                <w:szCs w:val="20"/>
              </w:rPr>
              <w:t>стали</w:t>
            </w:r>
            <w:r>
              <w:rPr>
                <w:rFonts w:eastAsia="Arial" w:cs="Arial" w:ascii="Arial" w:hAnsi="Arial"/>
                <w:sz w:val="20"/>
                <w:szCs w:val="20"/>
                <w:lang w:val="en-US"/>
              </w:rPr>
              <w:t xml:space="preserve"> </w:t>
            </w:r>
            <w:r>
              <w:rPr>
                <w:rFonts w:eastAsia="Arial" w:cs="Arial" w:ascii="Arial" w:hAnsi="Arial"/>
                <w:sz w:val="20"/>
                <w:szCs w:val="20"/>
              </w:rPr>
              <w:t>відомі</w:t>
            </w:r>
            <w:r>
              <w:rPr>
                <w:rFonts w:eastAsia="Arial" w:cs="Arial" w:ascii="Arial" w:hAnsi="Arial"/>
                <w:sz w:val="20"/>
                <w:szCs w:val="20"/>
                <w:lang w:val="en-US"/>
              </w:rPr>
              <w:t xml:space="preserve"> </w:t>
            </w:r>
            <w:r>
              <w:rPr>
                <w:rFonts w:eastAsia="Arial" w:cs="Arial" w:ascii="Arial" w:hAnsi="Arial"/>
                <w:sz w:val="20"/>
                <w:szCs w:val="20"/>
              </w:rPr>
              <w:t>відповідно</w:t>
            </w:r>
            <w:r>
              <w:rPr>
                <w:rFonts w:eastAsia="Arial" w:cs="Arial" w:ascii="Arial" w:hAnsi="Arial"/>
                <w:sz w:val="20"/>
                <w:szCs w:val="20"/>
                <w:lang w:val="en-US"/>
              </w:rPr>
              <w:t xml:space="preserve"> </w:t>
            </w:r>
            <w:r>
              <w:rPr>
                <w:rFonts w:eastAsia="Arial" w:cs="Arial" w:ascii="Arial" w:hAnsi="Arial"/>
                <w:sz w:val="20"/>
                <w:szCs w:val="20"/>
              </w:rPr>
              <w:t>іншій</w:t>
            </w:r>
            <w:r>
              <w:rPr>
                <w:rFonts w:eastAsia="Arial" w:cs="Arial" w:ascii="Arial" w:hAnsi="Arial"/>
                <w:sz w:val="20"/>
                <w:szCs w:val="20"/>
                <w:lang w:val="en-US"/>
              </w:rPr>
              <w:t xml:space="preserve"> </w:t>
            </w:r>
            <w:r>
              <w:rPr>
                <w:rFonts w:eastAsia="Arial" w:cs="Arial" w:ascii="Arial" w:hAnsi="Arial"/>
                <w:sz w:val="20"/>
                <w:szCs w:val="20"/>
              </w:rPr>
              <w:t>Стороні</w:t>
            </w:r>
            <w:r>
              <w:rPr>
                <w:rFonts w:eastAsia="Arial" w:cs="Arial" w:ascii="Arial" w:hAnsi="Arial"/>
                <w:sz w:val="20"/>
                <w:szCs w:val="20"/>
                <w:lang w:val="en-US"/>
              </w:rPr>
              <w:t xml:space="preserve"> </w:t>
            </w:r>
            <w:r>
              <w:rPr>
                <w:rFonts w:eastAsia="Arial" w:cs="Arial" w:ascii="Arial" w:hAnsi="Arial"/>
                <w:sz w:val="20"/>
                <w:szCs w:val="20"/>
              </w:rPr>
              <w:t>в</w:t>
            </w:r>
            <w:r>
              <w:rPr>
                <w:rFonts w:eastAsia="Arial" w:cs="Arial" w:ascii="Arial" w:hAnsi="Arial"/>
                <w:sz w:val="20"/>
                <w:szCs w:val="20"/>
                <w:lang w:val="en-US"/>
              </w:rPr>
              <w:t xml:space="preserve"> </w:t>
            </w:r>
            <w:r>
              <w:rPr>
                <w:rFonts w:eastAsia="Arial" w:cs="Arial" w:ascii="Arial" w:hAnsi="Arial"/>
                <w:sz w:val="20"/>
                <w:szCs w:val="20"/>
              </w:rPr>
              <w:t>ході</w:t>
            </w:r>
            <w:r>
              <w:rPr>
                <w:rFonts w:eastAsia="Arial" w:cs="Arial" w:ascii="Arial" w:hAnsi="Arial"/>
                <w:sz w:val="20"/>
                <w:szCs w:val="20"/>
                <w:lang w:val="en-US"/>
              </w:rPr>
              <w:t xml:space="preserve"> </w:t>
            </w:r>
            <w:r>
              <w:rPr>
                <w:rFonts w:eastAsia="Arial" w:cs="Arial" w:ascii="Arial" w:hAnsi="Arial"/>
                <w:sz w:val="20"/>
                <w:szCs w:val="20"/>
              </w:rPr>
              <w:t>виконання</w:t>
            </w:r>
            <w:r>
              <w:rPr>
                <w:rFonts w:eastAsia="Arial" w:cs="Arial" w:ascii="Arial" w:hAnsi="Arial"/>
                <w:sz w:val="20"/>
                <w:szCs w:val="20"/>
                <w:lang w:val="en-US"/>
              </w:rPr>
              <w:t xml:space="preserve"> </w:t>
            </w:r>
            <w:r>
              <w:rPr>
                <w:rFonts w:eastAsia="Arial" w:cs="Arial" w:ascii="Arial" w:hAnsi="Arial"/>
                <w:sz w:val="20"/>
                <w:szCs w:val="20"/>
              </w:rPr>
              <w:t>своїх</w:t>
            </w:r>
            <w:r>
              <w:rPr>
                <w:rFonts w:eastAsia="Arial" w:cs="Arial" w:ascii="Arial" w:hAnsi="Arial"/>
                <w:sz w:val="20"/>
                <w:szCs w:val="20"/>
                <w:lang w:val="en-US"/>
              </w:rPr>
              <w:t xml:space="preserve"> </w:t>
            </w:r>
            <w:r>
              <w:rPr>
                <w:rFonts w:eastAsia="Arial" w:cs="Arial" w:ascii="Arial" w:hAnsi="Arial"/>
                <w:sz w:val="20"/>
                <w:szCs w:val="20"/>
              </w:rPr>
              <w:t>зобов</w:t>
            </w:r>
            <w:r>
              <w:rPr>
                <w:rFonts w:eastAsia="Arial" w:cs="Arial" w:ascii="Arial" w:hAnsi="Arial"/>
                <w:sz w:val="20"/>
                <w:szCs w:val="20"/>
                <w:lang w:val="en-US"/>
              </w:rPr>
              <w:t>'</w:t>
            </w:r>
            <w:r>
              <w:rPr>
                <w:rFonts w:eastAsia="Arial" w:cs="Arial" w:ascii="Arial" w:hAnsi="Arial"/>
                <w:sz w:val="20"/>
                <w:szCs w:val="20"/>
              </w:rPr>
              <w:t>язань</w:t>
            </w:r>
            <w:r>
              <w:rPr>
                <w:rFonts w:eastAsia="Arial" w:cs="Arial" w:ascii="Arial" w:hAnsi="Arial"/>
                <w:sz w:val="20"/>
                <w:szCs w:val="20"/>
                <w:lang w:val="en-US"/>
              </w:rPr>
              <w:t xml:space="preserve"> </w:t>
            </w:r>
            <w:r>
              <w:rPr>
                <w:rFonts w:eastAsia="Arial" w:cs="Arial" w:ascii="Arial" w:hAnsi="Arial"/>
                <w:sz w:val="20"/>
                <w:szCs w:val="20"/>
              </w:rPr>
              <w:t>за</w:t>
            </w:r>
            <w:r>
              <w:rPr>
                <w:rFonts w:eastAsia="Arial" w:cs="Arial" w:ascii="Arial" w:hAnsi="Arial"/>
                <w:sz w:val="20"/>
                <w:szCs w:val="20"/>
                <w:lang w:val="en-US"/>
              </w:rPr>
              <w:t xml:space="preserve"> </w:t>
            </w:r>
            <w:r>
              <w:rPr>
                <w:rFonts w:eastAsia="Arial" w:cs="Arial" w:ascii="Arial" w:hAnsi="Arial"/>
                <w:sz w:val="20"/>
                <w:szCs w:val="20"/>
              </w:rPr>
              <w:t>цим</w:t>
            </w:r>
            <w:r>
              <w:rPr>
                <w:rFonts w:eastAsia="Arial" w:cs="Arial" w:ascii="Arial" w:hAnsi="Arial"/>
                <w:sz w:val="20"/>
                <w:szCs w:val="20"/>
                <w:lang w:val="en-US"/>
              </w:rPr>
              <w:t xml:space="preserve"> </w:t>
            </w:r>
            <w:r>
              <w:rPr>
                <w:rFonts w:eastAsia="Arial" w:cs="Arial" w:ascii="Arial" w:hAnsi="Arial"/>
                <w:sz w:val="20"/>
                <w:szCs w:val="20"/>
              </w:rPr>
              <w:t>Договором</w:t>
            </w:r>
            <w:r>
              <w:rPr>
                <w:rFonts w:eastAsia="Arial" w:cs="Arial" w:ascii="Arial" w:hAnsi="Arial"/>
                <w:sz w:val="20"/>
                <w:szCs w:val="20"/>
                <w:lang w:val="en-US"/>
              </w:rPr>
              <w:t xml:space="preserve">, </w:t>
            </w:r>
            <w:r>
              <w:rPr>
                <w:rFonts w:eastAsia="Arial" w:cs="Arial" w:ascii="Arial" w:hAnsi="Arial"/>
                <w:sz w:val="20"/>
                <w:szCs w:val="20"/>
              </w:rPr>
              <w:t>а</w:t>
            </w:r>
            <w:r>
              <w:rPr>
                <w:rFonts w:eastAsia="Arial" w:cs="Arial" w:ascii="Arial" w:hAnsi="Arial"/>
                <w:sz w:val="20"/>
                <w:szCs w:val="20"/>
                <w:lang w:val="en-US"/>
              </w:rPr>
              <w:t xml:space="preserve"> </w:t>
            </w:r>
            <w:r>
              <w:rPr>
                <w:rFonts w:eastAsia="Arial" w:cs="Arial" w:ascii="Arial" w:hAnsi="Arial"/>
                <w:sz w:val="20"/>
                <w:szCs w:val="20"/>
              </w:rPr>
              <w:t>саме</w:t>
            </w:r>
            <w:r>
              <w:rPr>
                <w:rFonts w:eastAsia="Arial" w:cs="Arial" w:ascii="Arial" w:hAnsi="Arial"/>
                <w:sz w:val="20"/>
                <w:szCs w:val="20"/>
                <w:lang w:val="en-US"/>
              </w:rPr>
              <w:t xml:space="preserve">: </w:t>
            </w:r>
            <w:r>
              <w:rPr>
                <w:rFonts w:eastAsia="Arial" w:cs="Arial" w:ascii="Arial" w:hAnsi="Arial"/>
                <w:sz w:val="20"/>
                <w:szCs w:val="20"/>
              </w:rPr>
              <w:t>прізвища</w:t>
            </w:r>
            <w:r>
              <w:rPr>
                <w:rFonts w:eastAsia="Arial" w:cs="Arial" w:ascii="Arial" w:hAnsi="Arial"/>
                <w:sz w:val="20"/>
                <w:szCs w:val="20"/>
                <w:lang w:val="en-US"/>
              </w:rPr>
              <w:t xml:space="preserve">, </w:t>
            </w:r>
            <w:r>
              <w:rPr>
                <w:rFonts w:eastAsia="Arial" w:cs="Arial" w:ascii="Arial" w:hAnsi="Arial"/>
                <w:sz w:val="20"/>
                <w:szCs w:val="20"/>
              </w:rPr>
              <w:t>імені</w:t>
            </w:r>
            <w:r>
              <w:rPr>
                <w:rFonts w:eastAsia="Arial" w:cs="Arial" w:ascii="Arial" w:hAnsi="Arial"/>
                <w:sz w:val="20"/>
                <w:szCs w:val="20"/>
                <w:lang w:val="en-US"/>
              </w:rPr>
              <w:t xml:space="preserve">, </w:t>
            </w:r>
            <w:r>
              <w:rPr>
                <w:rFonts w:eastAsia="Arial" w:cs="Arial" w:ascii="Arial" w:hAnsi="Arial"/>
                <w:sz w:val="20"/>
                <w:szCs w:val="20"/>
              </w:rPr>
              <w:t>по</w:t>
            </w:r>
            <w:r>
              <w:rPr>
                <w:rFonts w:eastAsia="Arial" w:cs="Arial" w:ascii="Arial" w:hAnsi="Arial"/>
                <w:sz w:val="20"/>
                <w:szCs w:val="20"/>
                <w:lang w:val="en-US"/>
              </w:rPr>
              <w:t xml:space="preserve"> </w:t>
            </w:r>
            <w:r>
              <w:rPr>
                <w:rFonts w:eastAsia="Arial" w:cs="Arial" w:ascii="Arial" w:hAnsi="Arial"/>
                <w:sz w:val="20"/>
                <w:szCs w:val="20"/>
              </w:rPr>
              <w:t>батькові</w:t>
            </w:r>
            <w:r>
              <w:rPr>
                <w:rFonts w:eastAsia="Arial" w:cs="Arial" w:ascii="Arial" w:hAnsi="Arial"/>
                <w:sz w:val="20"/>
                <w:szCs w:val="20"/>
                <w:lang w:val="en-US"/>
              </w:rPr>
              <w:t xml:space="preserve">, </w:t>
            </w:r>
            <w:r>
              <w:rPr>
                <w:rFonts w:eastAsia="Arial" w:cs="Arial" w:ascii="Arial" w:hAnsi="Arial"/>
                <w:sz w:val="20"/>
                <w:szCs w:val="20"/>
              </w:rPr>
              <w:t>серії</w:t>
            </w:r>
            <w:r>
              <w:rPr>
                <w:rFonts w:eastAsia="Arial" w:cs="Arial" w:ascii="Arial" w:hAnsi="Arial"/>
                <w:sz w:val="20"/>
                <w:szCs w:val="20"/>
                <w:lang w:val="en-US"/>
              </w:rPr>
              <w:t xml:space="preserve"> </w:t>
            </w:r>
            <w:r>
              <w:rPr>
                <w:rFonts w:eastAsia="Arial" w:cs="Arial" w:ascii="Arial" w:hAnsi="Arial"/>
                <w:sz w:val="20"/>
                <w:szCs w:val="20"/>
              </w:rPr>
              <w:t>та</w:t>
            </w:r>
            <w:r>
              <w:rPr>
                <w:rFonts w:eastAsia="Arial" w:cs="Arial" w:ascii="Arial" w:hAnsi="Arial"/>
                <w:sz w:val="20"/>
                <w:szCs w:val="20"/>
                <w:lang w:val="en-US"/>
              </w:rPr>
              <w:t xml:space="preserve"> </w:t>
            </w:r>
            <w:r>
              <w:rPr>
                <w:rFonts w:eastAsia="Arial" w:cs="Arial" w:ascii="Arial" w:hAnsi="Arial"/>
                <w:sz w:val="20"/>
                <w:szCs w:val="20"/>
              </w:rPr>
              <w:t>номера</w:t>
            </w:r>
            <w:r>
              <w:rPr>
                <w:rFonts w:eastAsia="Arial" w:cs="Arial" w:ascii="Arial" w:hAnsi="Arial"/>
                <w:sz w:val="20"/>
                <w:szCs w:val="20"/>
                <w:lang w:val="en-US"/>
              </w:rPr>
              <w:t xml:space="preserve"> </w:t>
            </w:r>
            <w:r>
              <w:rPr>
                <w:rFonts w:eastAsia="Arial" w:cs="Arial" w:ascii="Arial" w:hAnsi="Arial"/>
                <w:sz w:val="20"/>
                <w:szCs w:val="20"/>
              </w:rPr>
              <w:t>документа</w:t>
            </w:r>
            <w:r>
              <w:rPr>
                <w:rFonts w:eastAsia="Arial" w:cs="Arial" w:ascii="Arial" w:hAnsi="Arial"/>
                <w:sz w:val="20"/>
                <w:szCs w:val="20"/>
                <w:lang w:val="en-US"/>
              </w:rPr>
              <w:t xml:space="preserve">, </w:t>
            </w:r>
            <w:r>
              <w:rPr>
                <w:rFonts w:eastAsia="Arial" w:cs="Arial" w:ascii="Arial" w:hAnsi="Arial"/>
                <w:sz w:val="20"/>
                <w:szCs w:val="20"/>
              </w:rPr>
              <w:t>що</w:t>
            </w:r>
            <w:r>
              <w:rPr>
                <w:rFonts w:eastAsia="Arial" w:cs="Arial" w:ascii="Arial" w:hAnsi="Arial"/>
                <w:sz w:val="20"/>
                <w:szCs w:val="20"/>
                <w:lang w:val="en-US"/>
              </w:rPr>
              <w:t xml:space="preserve"> </w:t>
            </w:r>
            <w:r>
              <w:rPr>
                <w:rFonts w:eastAsia="Arial" w:cs="Arial" w:ascii="Arial" w:hAnsi="Arial"/>
                <w:sz w:val="20"/>
                <w:szCs w:val="20"/>
              </w:rPr>
              <w:t>посвідчує</w:t>
            </w:r>
            <w:r>
              <w:rPr>
                <w:rFonts w:eastAsia="Arial" w:cs="Arial" w:ascii="Arial" w:hAnsi="Arial"/>
                <w:sz w:val="20"/>
                <w:szCs w:val="20"/>
                <w:lang w:val="en-US"/>
              </w:rPr>
              <w:t xml:space="preserve"> </w:t>
            </w:r>
            <w:r>
              <w:rPr>
                <w:rFonts w:eastAsia="Arial" w:cs="Arial" w:ascii="Arial" w:hAnsi="Arial"/>
                <w:sz w:val="20"/>
                <w:szCs w:val="20"/>
              </w:rPr>
              <w:t>особу</w:t>
            </w:r>
            <w:r>
              <w:rPr>
                <w:rFonts w:eastAsia="Arial" w:cs="Arial" w:ascii="Arial" w:hAnsi="Arial"/>
                <w:sz w:val="20"/>
                <w:szCs w:val="20"/>
                <w:lang w:val="en-US"/>
              </w:rPr>
              <w:t xml:space="preserve">, </w:t>
            </w:r>
            <w:r>
              <w:rPr>
                <w:rFonts w:eastAsia="Arial" w:cs="Arial" w:ascii="Arial" w:hAnsi="Arial"/>
                <w:sz w:val="20"/>
                <w:szCs w:val="20"/>
              </w:rPr>
              <w:t>адреси</w:t>
            </w:r>
            <w:r>
              <w:rPr>
                <w:rFonts w:eastAsia="Arial" w:cs="Arial" w:ascii="Arial" w:hAnsi="Arial"/>
                <w:sz w:val="20"/>
                <w:szCs w:val="20"/>
                <w:lang w:val="en-US"/>
              </w:rPr>
              <w:t xml:space="preserve"> </w:t>
            </w:r>
            <w:r>
              <w:rPr>
                <w:rFonts w:eastAsia="Arial" w:cs="Arial" w:ascii="Arial" w:hAnsi="Arial"/>
                <w:sz w:val="20"/>
                <w:szCs w:val="20"/>
              </w:rPr>
              <w:t>електронної</w:t>
            </w:r>
            <w:r>
              <w:rPr>
                <w:rFonts w:eastAsia="Arial" w:cs="Arial" w:ascii="Arial" w:hAnsi="Arial"/>
                <w:sz w:val="20"/>
                <w:szCs w:val="20"/>
                <w:lang w:val="en-US"/>
              </w:rPr>
              <w:t xml:space="preserve"> </w:t>
            </w:r>
            <w:r>
              <w:rPr>
                <w:rFonts w:eastAsia="Arial" w:cs="Arial" w:ascii="Arial" w:hAnsi="Arial"/>
                <w:sz w:val="20"/>
                <w:szCs w:val="20"/>
              </w:rPr>
              <w:t>пошти</w:t>
            </w:r>
            <w:r>
              <w:rPr>
                <w:rFonts w:eastAsia="Arial" w:cs="Arial" w:ascii="Arial" w:hAnsi="Arial"/>
                <w:sz w:val="20"/>
                <w:szCs w:val="20"/>
                <w:lang w:val="en-US"/>
              </w:rPr>
              <w:t xml:space="preserve">, </w:t>
            </w:r>
            <w:r>
              <w:rPr>
                <w:rFonts w:eastAsia="Arial" w:cs="Arial" w:ascii="Arial" w:hAnsi="Arial"/>
                <w:sz w:val="20"/>
                <w:szCs w:val="20"/>
              </w:rPr>
              <w:t>телефону</w:t>
            </w:r>
            <w:r>
              <w:rPr>
                <w:rFonts w:eastAsia="Arial" w:cs="Arial" w:ascii="Arial" w:hAnsi="Arial"/>
                <w:sz w:val="20"/>
                <w:szCs w:val="20"/>
                <w:lang w:val="en-US"/>
              </w:rPr>
              <w:t xml:space="preserve"> </w:t>
            </w:r>
            <w:r>
              <w:rPr>
                <w:rFonts w:eastAsia="Arial" w:cs="Arial" w:ascii="Arial" w:hAnsi="Arial"/>
                <w:sz w:val="20"/>
                <w:szCs w:val="20"/>
              </w:rPr>
              <w:t>та</w:t>
            </w:r>
            <w:r>
              <w:rPr>
                <w:rFonts w:eastAsia="Arial" w:cs="Arial" w:ascii="Arial" w:hAnsi="Arial"/>
                <w:sz w:val="20"/>
                <w:szCs w:val="20"/>
                <w:lang w:val="en-US"/>
              </w:rPr>
              <w:t xml:space="preserve"> </w:t>
            </w:r>
            <w:r>
              <w:rPr>
                <w:rFonts w:eastAsia="Arial" w:cs="Arial" w:ascii="Arial" w:hAnsi="Arial"/>
                <w:sz w:val="20"/>
                <w:szCs w:val="20"/>
              </w:rPr>
              <w:t>інших</w:t>
            </w:r>
            <w:r>
              <w:rPr>
                <w:rFonts w:eastAsia="Arial" w:cs="Arial" w:ascii="Arial" w:hAnsi="Arial"/>
                <w:sz w:val="20"/>
                <w:szCs w:val="20"/>
                <w:lang w:val="en-US"/>
              </w:rPr>
              <w:t xml:space="preserve"> </w:t>
            </w:r>
            <w:r>
              <w:rPr>
                <w:rFonts w:eastAsia="Arial" w:cs="Arial" w:ascii="Arial" w:hAnsi="Arial"/>
                <w:sz w:val="20"/>
                <w:szCs w:val="20"/>
              </w:rPr>
              <w:t>даних</w:t>
            </w:r>
            <w:r>
              <w:rPr>
                <w:rFonts w:eastAsia="Arial" w:cs="Arial" w:ascii="Arial" w:hAnsi="Arial"/>
                <w:sz w:val="20"/>
                <w:szCs w:val="20"/>
                <w:lang w:val="en-US"/>
              </w:rPr>
              <w:t xml:space="preserve">, </w:t>
            </w:r>
            <w:r>
              <w:rPr>
                <w:rFonts w:eastAsia="Arial" w:cs="Arial" w:ascii="Arial" w:hAnsi="Arial"/>
                <w:sz w:val="20"/>
                <w:szCs w:val="20"/>
              </w:rPr>
              <w:t>володіння</w:t>
            </w:r>
            <w:r>
              <w:rPr>
                <w:rFonts w:eastAsia="Arial" w:cs="Arial" w:ascii="Arial" w:hAnsi="Arial"/>
                <w:sz w:val="20"/>
                <w:szCs w:val="20"/>
                <w:lang w:val="en-US"/>
              </w:rPr>
              <w:t xml:space="preserve"> </w:t>
            </w:r>
            <w:r>
              <w:rPr>
                <w:rFonts w:eastAsia="Arial" w:cs="Arial" w:ascii="Arial" w:hAnsi="Arial"/>
                <w:sz w:val="20"/>
                <w:szCs w:val="20"/>
              </w:rPr>
              <w:t>яких</w:t>
            </w:r>
            <w:r>
              <w:rPr>
                <w:rFonts w:eastAsia="Arial" w:cs="Arial" w:ascii="Arial" w:hAnsi="Arial"/>
                <w:sz w:val="20"/>
                <w:szCs w:val="20"/>
                <w:lang w:val="en-US"/>
              </w:rPr>
              <w:t xml:space="preserve"> </w:t>
            </w:r>
            <w:r>
              <w:rPr>
                <w:rFonts w:eastAsia="Arial" w:cs="Arial" w:ascii="Arial" w:hAnsi="Arial"/>
                <w:sz w:val="20"/>
                <w:szCs w:val="20"/>
              </w:rPr>
              <w:t>такий</w:t>
            </w:r>
            <w:r>
              <w:rPr>
                <w:rFonts w:eastAsia="Arial" w:cs="Arial" w:ascii="Arial" w:hAnsi="Arial"/>
                <w:sz w:val="20"/>
                <w:szCs w:val="20"/>
                <w:lang w:val="en-US"/>
              </w:rPr>
              <w:t xml:space="preserve"> </w:t>
            </w:r>
            <w:r>
              <w:rPr>
                <w:rFonts w:eastAsia="Arial" w:cs="Arial" w:ascii="Arial" w:hAnsi="Arial"/>
                <w:sz w:val="20"/>
                <w:szCs w:val="20"/>
              </w:rPr>
              <w:t>іншій</w:t>
            </w:r>
            <w:r>
              <w:rPr>
                <w:rFonts w:eastAsia="Arial" w:cs="Arial" w:ascii="Arial" w:hAnsi="Arial"/>
                <w:sz w:val="20"/>
                <w:szCs w:val="20"/>
                <w:lang w:val="en-US"/>
              </w:rPr>
              <w:t xml:space="preserve"> </w:t>
            </w:r>
            <w:r>
              <w:rPr>
                <w:rFonts w:eastAsia="Arial" w:cs="Arial" w:ascii="Arial" w:hAnsi="Arial"/>
                <w:sz w:val="20"/>
                <w:szCs w:val="20"/>
              </w:rPr>
              <w:t>Стороні</w:t>
            </w:r>
            <w:r>
              <w:rPr>
                <w:rFonts w:eastAsia="Arial" w:cs="Arial" w:ascii="Arial" w:hAnsi="Arial"/>
                <w:sz w:val="20"/>
                <w:szCs w:val="20"/>
                <w:lang w:val="en-US"/>
              </w:rPr>
              <w:t xml:space="preserve"> </w:t>
            </w:r>
            <w:r>
              <w:rPr>
                <w:rFonts w:eastAsia="Arial" w:cs="Arial" w:ascii="Arial" w:hAnsi="Arial"/>
                <w:sz w:val="20"/>
                <w:szCs w:val="20"/>
              </w:rPr>
              <w:t>необхідно</w:t>
            </w:r>
            <w:r>
              <w:rPr>
                <w:rFonts w:eastAsia="Arial" w:cs="Arial" w:ascii="Arial" w:hAnsi="Arial"/>
                <w:sz w:val="20"/>
                <w:szCs w:val="20"/>
                <w:lang w:val="en-US"/>
              </w:rPr>
              <w:t xml:space="preserve"> </w:t>
            </w:r>
            <w:r>
              <w:rPr>
                <w:rFonts w:eastAsia="Arial" w:cs="Arial" w:ascii="Arial" w:hAnsi="Arial"/>
                <w:sz w:val="20"/>
                <w:szCs w:val="20"/>
              </w:rPr>
              <w:t>для</w:t>
            </w:r>
            <w:r>
              <w:rPr>
                <w:rFonts w:eastAsia="Arial" w:cs="Arial" w:ascii="Arial" w:hAnsi="Arial"/>
                <w:sz w:val="20"/>
                <w:szCs w:val="20"/>
                <w:lang w:val="en-US"/>
              </w:rPr>
              <w:t xml:space="preserve"> </w:t>
            </w:r>
            <w:r>
              <w:rPr>
                <w:rFonts w:eastAsia="Arial" w:cs="Arial" w:ascii="Arial" w:hAnsi="Arial"/>
                <w:sz w:val="20"/>
                <w:szCs w:val="20"/>
              </w:rPr>
              <w:t>виконання</w:t>
            </w:r>
            <w:r>
              <w:rPr>
                <w:rFonts w:eastAsia="Arial" w:cs="Arial" w:ascii="Arial" w:hAnsi="Arial"/>
                <w:sz w:val="20"/>
                <w:szCs w:val="20"/>
                <w:lang w:val="en-US"/>
              </w:rPr>
              <w:t xml:space="preserve"> </w:t>
            </w:r>
            <w:r>
              <w:rPr>
                <w:rFonts w:eastAsia="Arial" w:cs="Arial" w:ascii="Arial" w:hAnsi="Arial"/>
                <w:sz w:val="20"/>
                <w:szCs w:val="20"/>
              </w:rPr>
              <w:t>її</w:t>
            </w:r>
            <w:r>
              <w:rPr>
                <w:rFonts w:eastAsia="Arial" w:cs="Arial" w:ascii="Arial" w:hAnsi="Arial"/>
                <w:sz w:val="20"/>
                <w:szCs w:val="20"/>
                <w:lang w:val="en-US"/>
              </w:rPr>
              <w:t xml:space="preserve"> </w:t>
            </w:r>
            <w:r>
              <w:rPr>
                <w:rFonts w:eastAsia="Arial" w:cs="Arial" w:ascii="Arial" w:hAnsi="Arial"/>
                <w:sz w:val="20"/>
                <w:szCs w:val="20"/>
              </w:rPr>
              <w:t>зобов</w:t>
            </w:r>
            <w:r>
              <w:rPr>
                <w:rFonts w:eastAsia="Arial" w:cs="Arial" w:ascii="Arial" w:hAnsi="Arial"/>
                <w:sz w:val="20"/>
                <w:szCs w:val="20"/>
                <w:lang w:val="en-US"/>
              </w:rPr>
              <w:t>'</w:t>
            </w:r>
            <w:r>
              <w:rPr>
                <w:rFonts w:eastAsia="Arial" w:cs="Arial" w:ascii="Arial" w:hAnsi="Arial"/>
                <w:sz w:val="20"/>
                <w:szCs w:val="20"/>
              </w:rPr>
              <w:t>язань</w:t>
            </w:r>
            <w:r>
              <w:rPr>
                <w:rFonts w:eastAsia="Arial" w:cs="Arial" w:ascii="Arial" w:hAnsi="Arial"/>
                <w:sz w:val="20"/>
                <w:szCs w:val="20"/>
                <w:lang w:val="en-US"/>
              </w:rPr>
              <w:t xml:space="preserve"> </w:t>
            </w:r>
            <w:r>
              <w:rPr>
                <w:rFonts w:eastAsia="Arial" w:cs="Arial" w:ascii="Arial" w:hAnsi="Arial"/>
                <w:sz w:val="20"/>
                <w:szCs w:val="20"/>
              </w:rPr>
              <w:t>за</w:t>
            </w:r>
            <w:r>
              <w:rPr>
                <w:rFonts w:eastAsia="Arial" w:cs="Arial" w:ascii="Arial" w:hAnsi="Arial"/>
                <w:sz w:val="20"/>
                <w:szCs w:val="20"/>
                <w:lang w:val="en-US"/>
              </w:rPr>
              <w:t xml:space="preserve"> </w:t>
            </w:r>
            <w:r>
              <w:rPr>
                <w:rFonts w:eastAsia="Arial" w:cs="Arial" w:ascii="Arial" w:hAnsi="Arial"/>
                <w:sz w:val="20"/>
                <w:szCs w:val="20"/>
              </w:rPr>
              <w:t>цим</w:t>
            </w:r>
            <w:r>
              <w:rPr>
                <w:rFonts w:eastAsia="Arial" w:cs="Arial" w:ascii="Arial" w:hAnsi="Arial"/>
                <w:sz w:val="20"/>
                <w:szCs w:val="20"/>
                <w:lang w:val="en-US"/>
              </w:rPr>
              <w:t xml:space="preserve"> </w:t>
            </w:r>
            <w:r>
              <w:rPr>
                <w:rFonts w:eastAsia="Arial" w:cs="Arial" w:ascii="Arial" w:hAnsi="Arial"/>
                <w:sz w:val="20"/>
                <w:szCs w:val="20"/>
              </w:rPr>
              <w:t>Договором</w:t>
            </w:r>
            <w:r>
              <w:rPr>
                <w:rFonts w:eastAsia="Arial" w:cs="Arial" w:ascii="Arial" w:hAnsi="Arial"/>
                <w:sz w:val="20"/>
                <w:szCs w:val="20"/>
                <w:lang w:val="en-US"/>
              </w:rPr>
              <w:t xml:space="preserve">, </w:t>
            </w:r>
            <w:r>
              <w:rPr>
                <w:rFonts w:eastAsia="Arial" w:cs="Arial" w:ascii="Arial" w:hAnsi="Arial"/>
                <w:sz w:val="20"/>
                <w:szCs w:val="20"/>
              </w:rPr>
              <w:t>до</w:t>
            </w:r>
            <w:r>
              <w:rPr>
                <w:rFonts w:eastAsia="Arial" w:cs="Arial" w:ascii="Arial" w:hAnsi="Arial"/>
                <w:sz w:val="20"/>
                <w:szCs w:val="20"/>
                <w:lang w:val="en-US"/>
              </w:rPr>
              <w:t xml:space="preserve"> </w:t>
            </w:r>
            <w:r>
              <w:rPr>
                <w:rFonts w:eastAsia="Arial" w:cs="Arial" w:ascii="Arial" w:hAnsi="Arial"/>
                <w:sz w:val="20"/>
                <w:szCs w:val="20"/>
              </w:rPr>
              <w:t>Бази</w:t>
            </w:r>
            <w:r>
              <w:rPr>
                <w:rFonts w:eastAsia="Arial" w:cs="Arial" w:ascii="Arial" w:hAnsi="Arial"/>
                <w:sz w:val="20"/>
                <w:szCs w:val="20"/>
                <w:lang w:val="en-US"/>
              </w:rPr>
              <w:t xml:space="preserve"> </w:t>
            </w:r>
            <w:r>
              <w:rPr>
                <w:rFonts w:eastAsia="Arial" w:cs="Arial" w:ascii="Arial" w:hAnsi="Arial"/>
                <w:sz w:val="20"/>
                <w:szCs w:val="20"/>
              </w:rPr>
              <w:t>персональних</w:t>
            </w:r>
            <w:r>
              <w:rPr>
                <w:rFonts w:eastAsia="Arial" w:cs="Arial" w:ascii="Arial" w:hAnsi="Arial"/>
                <w:sz w:val="20"/>
                <w:szCs w:val="20"/>
                <w:lang w:val="en-US"/>
              </w:rPr>
              <w:t xml:space="preserve"> </w:t>
            </w:r>
            <w:r>
              <w:rPr>
                <w:rFonts w:eastAsia="Arial" w:cs="Arial" w:ascii="Arial" w:hAnsi="Arial"/>
                <w:sz w:val="20"/>
                <w:szCs w:val="20"/>
              </w:rPr>
              <w:t>даних</w:t>
            </w:r>
            <w:r>
              <w:rPr>
                <w:rFonts w:eastAsia="Arial" w:cs="Arial" w:ascii="Arial" w:hAnsi="Arial"/>
                <w:sz w:val="20"/>
                <w:szCs w:val="20"/>
                <w:lang w:val="en-US"/>
              </w:rPr>
              <w:t xml:space="preserve"> </w:t>
            </w:r>
            <w:r>
              <w:rPr>
                <w:rFonts w:eastAsia="Arial" w:cs="Arial" w:ascii="Arial" w:hAnsi="Arial"/>
                <w:sz w:val="20"/>
                <w:szCs w:val="20"/>
              </w:rPr>
              <w:t>відповідної</w:t>
            </w:r>
            <w:r>
              <w:rPr>
                <w:rFonts w:eastAsia="Arial" w:cs="Arial" w:ascii="Arial" w:hAnsi="Arial"/>
                <w:sz w:val="20"/>
                <w:szCs w:val="20"/>
                <w:lang w:val="en-US"/>
              </w:rPr>
              <w:t xml:space="preserve"> </w:t>
            </w:r>
            <w:r>
              <w:rPr>
                <w:rFonts w:eastAsia="Arial" w:cs="Arial" w:ascii="Arial" w:hAnsi="Arial"/>
                <w:sz w:val="20"/>
                <w:szCs w:val="20"/>
              </w:rPr>
              <w:t>Сторони</w:t>
            </w:r>
            <w:r>
              <w:rPr>
                <w:rFonts w:eastAsia="Arial" w:cs="Arial" w:ascii="Arial" w:hAnsi="Arial"/>
                <w:sz w:val="20"/>
                <w:szCs w:val="20"/>
                <w:lang w:val="en-US"/>
              </w:rPr>
              <w:t>;</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 to put personal data of employees and/or counterparties, who were disclosed to the other Party in the course of its fulfillment of its obligations under the Contract, to the personal data base of the corresponding Party, i.e.: family names, first names, patronymics, serial number of their identification document, electronic mail addresses, telephone and other data that such a third party needs to obtain in order to fulfill its obligations under the Contract;</w:t>
            </w:r>
          </w:p>
        </w:tc>
      </w:tr>
      <w:tr>
        <w:trPr/>
        <w:tc>
          <w:tcPr>
            <w:tcW w:w="4927" w:type="dxa"/>
            <w:tcBorders/>
            <w:shd w:color="auto" w:fill="auto" w:val="clear"/>
          </w:tcPr>
          <w:p>
            <w:pPr>
              <w:pStyle w:val="Normal"/>
              <w:jc w:val="both"/>
              <w:rPr>
                <w:rFonts w:ascii="Arial" w:hAnsi="Arial" w:cs="Arial"/>
                <w:sz w:val="20"/>
                <w:szCs w:val="20"/>
              </w:rPr>
            </w:pPr>
            <w:r>
              <w:rPr>
                <w:rFonts w:eastAsia="Arial" w:cs="Arial" w:ascii="Arial" w:hAnsi="Arial"/>
                <w:sz w:val="20"/>
                <w:szCs w:val="20"/>
              </w:rPr>
              <w:t>- на будь-яке використання і обробку даних, зазначених у ч. 2 п. 8.4 у господарській діяльності щодо виконання зобов'язань за цим Договором, а також пов'язаних з ними зобов'язань по оформленню бухгалтерської документації, сплаті податків та інших зобов'язань, покладених на таку Сторону чинним законодавством України.</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 To any use and processing of the data mentioned in Part 2 of Clause 8.4. hereof in any business activity pertaining to fulfillment of obligations under the Contract, as well as any obligation for bookkeeping, taxation and any other obligation assigned to the Party by valid Ukrainian legislation.</w:t>
            </w:r>
          </w:p>
        </w:tc>
      </w:tr>
      <w:tr>
        <w:trPr/>
        <w:tc>
          <w:tcPr>
            <w:tcW w:w="4927" w:type="dxa"/>
            <w:tcBorders/>
            <w:shd w:color="auto" w:fill="auto" w:val="clear"/>
          </w:tcPr>
          <w:p>
            <w:pPr>
              <w:pStyle w:val="Normal"/>
              <w:jc w:val="both"/>
              <w:rPr>
                <w:rFonts w:ascii="Arial" w:hAnsi="Arial" w:cs="Arial"/>
                <w:sz w:val="20"/>
                <w:szCs w:val="20"/>
              </w:rPr>
            </w:pPr>
            <w:r>
              <w:rPr>
                <w:rFonts w:eastAsia="Arial" w:cs="Arial" w:ascii="Arial" w:hAnsi="Arial"/>
                <w:sz w:val="20"/>
                <w:szCs w:val="20"/>
              </w:rPr>
              <w:t>8.5 Розділ 8 регулює випадки, в яких дані, зазначені в ч.2 п. 8.4 дійсно передаються від однієї Сторони іншій. При цьому сама по собі наявність цього Розділу 8 в цьому Договорі не означає обов'язковість настання такої передачі.</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8.5 Chapter 8 regulates the instances of the data indicated in Part 2 of Clause 8.4. being transferred from one Party to the other. However, the presence of Chapter 7 in this Contract does not necessitate such a transfer in and of itself.</w:t>
            </w:r>
          </w:p>
        </w:tc>
      </w:tr>
      <w:tr>
        <w:trPr/>
        <w:tc>
          <w:tcPr>
            <w:tcW w:w="4927" w:type="dxa"/>
            <w:tcBorders/>
            <w:shd w:color="auto" w:fill="auto" w:val="clear"/>
          </w:tcPr>
          <w:p>
            <w:pPr>
              <w:pStyle w:val="Normal"/>
              <w:jc w:val="both"/>
              <w:rPr>
                <w:rFonts w:ascii="Arial" w:hAnsi="Arial" w:cs="Arial"/>
                <w:sz w:val="20"/>
                <w:szCs w:val="20"/>
              </w:rPr>
            </w:pPr>
            <w:r>
              <w:rPr>
                <w:rFonts w:eastAsia="Arial" w:cs="Arial" w:ascii="Arial" w:hAnsi="Arial"/>
                <w:sz w:val="20"/>
                <w:szCs w:val="20"/>
              </w:rPr>
              <w:t>8.6 Відповідальність за дотримання прав суб'єктів персональних даних, які передаються відповідно до норм цього Розділу 8 від однієї Сторони іншій, а також норм чинного законодавства України, що регулюють таку передачу, зокрема норми Закону України «Про охорону персональних даних» N 2297-VI від 01.06.2010, несе Сторона, що передає відповідні персональні дані в ході виконання зобов'язань за цим Договором та Додатками до нього.</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8.6 The Party transferring the personal data in the course of fulfillment of its obligations under the Contract and Annexes thereto shall be held responsible for observation of the rights of the subjects of the personal data that is being transferred in accordance with Chapter 8 from one Party to the other, as well as with the norms of current legislation of Ukraine on any such transfer, in particular the Law of Ukraine On Personal Data Protection No 2297-VI dated June 1, 2010.</w:t>
            </w:r>
          </w:p>
        </w:tc>
      </w:tr>
      <w:tr>
        <w:trPr/>
        <w:tc>
          <w:tcPr>
            <w:tcW w:w="4927" w:type="dxa"/>
            <w:tcBorders/>
            <w:shd w:color="auto" w:fill="auto" w:val="clear"/>
          </w:tcPr>
          <w:p>
            <w:pPr>
              <w:pStyle w:val="Normal"/>
              <w:jc w:val="both"/>
              <w:rPr>
                <w:rFonts w:ascii="Arial" w:hAnsi="Arial" w:cs="Arial"/>
                <w:sz w:val="20"/>
                <w:szCs w:val="20"/>
              </w:rPr>
            </w:pPr>
            <w:r>
              <w:rPr>
                <w:rFonts w:eastAsia="Arial" w:cs="Arial" w:ascii="Arial" w:hAnsi="Arial"/>
                <w:sz w:val="20"/>
                <w:szCs w:val="20"/>
              </w:rPr>
              <w:t>8.7 Відповідальність за дотримання прав суб'єктів персональних даних, що отримані Стороною відповідно до норм цього Розділу 8, а також норм чинного законодавства України, що регулюють зберігання, обробку та використання таких даних, зокрема норми Закону України «Про охорону персональних даних» N 2297-VI від 01.06.2010, несе Сторона, яка отримує відповідні персональні дані в ході виконання зобов'язань за цим Договором та додатками до нього.</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8.7 The Party receiving the personal data in the course of fulfillment of its obligations under the Contract and Annexes thereto shall be held responsible for observation of the rights of the subjects of the personal data that is being received in accordance with Chapter 8 by one Party from the other, as well as with the regulations of current legislation of Ukraine on storage, processing and use of any such data, in particular the Law of Ukraine On Personal Data Protection No 2297-VI dated June 01.06.2010, 2010.</w:t>
            </w:r>
          </w:p>
        </w:tc>
      </w:tr>
      <w:tr>
        <w:trPr/>
        <w:tc>
          <w:tcPr>
            <w:tcW w:w="4927" w:type="dxa"/>
            <w:tcBorders/>
            <w:shd w:color="auto" w:fill="auto" w:val="clear"/>
          </w:tcPr>
          <w:p>
            <w:pPr>
              <w:pStyle w:val="Normal"/>
              <w:jc w:val="both"/>
              <w:rPr>
                <w:rFonts w:ascii="Arial" w:hAnsi="Arial" w:cs="Arial"/>
                <w:sz w:val="20"/>
                <w:szCs w:val="20"/>
              </w:rPr>
            </w:pPr>
            <w:r>
              <w:rPr>
                <w:rFonts w:eastAsia="Arial" w:cs="Arial" w:ascii="Arial" w:hAnsi="Arial"/>
                <w:b/>
                <w:sz w:val="20"/>
                <w:szCs w:val="20"/>
              </w:rPr>
              <w:t xml:space="preserve">9.  Обмеження відповідальності DTEL-IX </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rPr>
            </w:pPr>
            <w:r>
              <w:rPr>
                <w:rFonts w:eastAsia="Arial" w:cs="Arial" w:ascii="Arial" w:hAnsi="Arial"/>
                <w:b/>
                <w:sz w:val="20"/>
                <w:szCs w:val="20"/>
              </w:rPr>
              <w:t>9. DTEL-IX Liability Limitation</w:t>
            </w:r>
          </w:p>
        </w:tc>
      </w:tr>
      <w:tr>
        <w:trPr/>
        <w:tc>
          <w:tcPr>
            <w:tcW w:w="4927" w:type="dxa"/>
            <w:tcBorders/>
            <w:shd w:color="auto" w:fill="auto" w:val="clear"/>
          </w:tcPr>
          <w:p>
            <w:pPr>
              <w:pStyle w:val="Normal"/>
              <w:jc w:val="both"/>
              <w:rPr>
                <w:rFonts w:ascii="Arial" w:hAnsi="Arial" w:cs="Arial"/>
                <w:sz w:val="20"/>
                <w:szCs w:val="20"/>
              </w:rPr>
            </w:pPr>
            <w:r>
              <w:rPr>
                <w:rFonts w:eastAsia="Arial" w:cs="Arial" w:ascii="Arial" w:hAnsi="Arial"/>
                <w:sz w:val="20"/>
                <w:szCs w:val="20"/>
              </w:rPr>
              <w:t>9.1  Відповідальність DTEL-IX за всі Послуги, що надаються виконанням за даним  Договором, обмежується умовами цього Договору та Додатків до нього, а також положеннями  чинного Законодавства України.</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9.1 DTEL-IX’s Liability for any of the Services provided in accordance with fulfillment of the Contract shall be limited according to the terms of this Contract and Annexes thereto and by valid Ukrainian legislation.</w:t>
            </w:r>
          </w:p>
        </w:tc>
      </w:tr>
      <w:tr>
        <w:trPr/>
        <w:tc>
          <w:tcPr>
            <w:tcW w:w="4927" w:type="dxa"/>
            <w:tcBorders/>
            <w:shd w:color="auto" w:fill="auto" w:val="clear"/>
          </w:tcPr>
          <w:p>
            <w:pPr>
              <w:pStyle w:val="Normal"/>
              <w:jc w:val="both"/>
              <w:rPr>
                <w:rFonts w:ascii="Arial" w:hAnsi="Arial" w:cs="Arial"/>
                <w:sz w:val="20"/>
                <w:szCs w:val="20"/>
              </w:rPr>
            </w:pPr>
            <w:r>
              <w:rPr>
                <w:rFonts w:eastAsia="Arial" w:cs="Arial" w:ascii="Arial" w:hAnsi="Arial"/>
                <w:sz w:val="20"/>
                <w:szCs w:val="20"/>
              </w:rPr>
              <w:t xml:space="preserve">9.2 DTEL-IX не несе відповідальність за упущену вигоду Замовника, його контрагентів, будь-яких третіх осіб у зв’язку з наданням, отриманням та користування Послугами. </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9.2 DTEL-IX shall not bear responsibility for any lost profit by the Customer, his counterparties or any other third parties, in connection with providing, receiving and use of the Services.</w:t>
            </w:r>
          </w:p>
        </w:tc>
      </w:tr>
      <w:tr>
        <w:trPr/>
        <w:tc>
          <w:tcPr>
            <w:tcW w:w="4927" w:type="dxa"/>
            <w:tcBorders/>
            <w:shd w:color="auto" w:fill="auto" w:val="clear"/>
          </w:tcPr>
          <w:p>
            <w:pPr>
              <w:pStyle w:val="Normal"/>
              <w:jc w:val="both"/>
              <w:rPr>
                <w:rFonts w:ascii="Arial" w:hAnsi="Arial" w:cs="Arial"/>
                <w:sz w:val="20"/>
                <w:szCs w:val="20"/>
              </w:rPr>
            </w:pPr>
            <w:r>
              <w:rPr>
                <w:rFonts w:eastAsia="Arial" w:cs="Arial" w:ascii="Arial" w:hAnsi="Arial"/>
                <w:sz w:val="20"/>
                <w:szCs w:val="20"/>
              </w:rPr>
              <w:t xml:space="preserve">9.3 </w:t>
            </w:r>
            <w:r>
              <w:rPr>
                <w:rFonts w:eastAsia="Arial" w:cs="Arial" w:ascii="Arial" w:hAnsi="Arial"/>
                <w:sz w:val="20"/>
                <w:szCs w:val="20"/>
                <w:lang w:val="en-US"/>
              </w:rPr>
              <w:t>DTEL</w:t>
            </w:r>
            <w:r>
              <w:rPr>
                <w:rFonts w:eastAsia="Arial" w:cs="Arial" w:ascii="Arial" w:hAnsi="Arial"/>
                <w:sz w:val="20"/>
                <w:szCs w:val="20"/>
              </w:rPr>
              <w:t>-</w:t>
            </w:r>
            <w:r>
              <w:rPr>
                <w:rFonts w:eastAsia="Arial" w:cs="Arial" w:ascii="Arial" w:hAnsi="Arial"/>
                <w:sz w:val="20"/>
                <w:szCs w:val="20"/>
                <w:lang w:val="en-US"/>
              </w:rPr>
              <w:t>IX</w:t>
            </w:r>
            <w:r>
              <w:rPr>
                <w:rFonts w:eastAsia="Arial" w:cs="Arial" w:ascii="Arial" w:hAnsi="Arial"/>
                <w:sz w:val="20"/>
                <w:szCs w:val="20"/>
              </w:rPr>
              <w:t xml:space="preserve"> не несе відповідальності за невиконання або несвоєчасне виконання зобов’язань, які повністю чи частково пов’язані з форс-мажорними обставинами, наприклад страйками, локаутами та обмеженнями уряду, стихійними лихами а також іншими подіями непереборної сили, що мають природний, техногенний характер або викликані непереборними діями людини або групи людей.  Це стосується також випадків, коли форс-мажорні обставини діють по відношенню до постачальників або субпідрядників </w:t>
            </w:r>
            <w:r>
              <w:rPr>
                <w:rFonts w:eastAsia="Arial" w:cs="Arial" w:ascii="Arial" w:hAnsi="Arial"/>
                <w:sz w:val="20"/>
                <w:szCs w:val="20"/>
                <w:lang w:val="en-US"/>
              </w:rPr>
              <w:t>DTEL</w:t>
            </w:r>
            <w:r>
              <w:rPr>
                <w:rFonts w:eastAsia="Arial" w:cs="Arial" w:ascii="Arial" w:hAnsi="Arial"/>
                <w:sz w:val="20"/>
                <w:szCs w:val="20"/>
              </w:rPr>
              <w:t>-</w:t>
            </w:r>
            <w:r>
              <w:rPr>
                <w:rFonts w:eastAsia="Arial" w:cs="Arial" w:ascii="Arial" w:hAnsi="Arial"/>
                <w:sz w:val="20"/>
                <w:szCs w:val="20"/>
                <w:lang w:val="en-US"/>
              </w:rPr>
              <w:t>IX</w:t>
            </w:r>
            <w:r>
              <w:rPr>
                <w:rFonts w:eastAsia="Arial" w:cs="Arial" w:ascii="Arial" w:hAnsi="Arial"/>
                <w:sz w:val="20"/>
                <w:szCs w:val="20"/>
              </w:rPr>
              <w:t xml:space="preserve"> або їх суб-постачальників або субпідрядників. </w:t>
            </w:r>
            <w:r>
              <w:rPr>
                <w:rFonts w:eastAsia="Arial" w:cs="Arial" w:ascii="Arial" w:hAnsi="Arial"/>
                <w:sz w:val="20"/>
                <w:szCs w:val="20"/>
                <w:lang w:val="en-US"/>
              </w:rPr>
              <w:t>DTEL</w:t>
            </w:r>
            <w:r>
              <w:rPr>
                <w:rFonts w:eastAsia="Arial" w:cs="Arial" w:ascii="Arial" w:hAnsi="Arial"/>
                <w:sz w:val="20"/>
                <w:szCs w:val="20"/>
              </w:rPr>
              <w:t>-</w:t>
            </w:r>
            <w:r>
              <w:rPr>
                <w:rFonts w:eastAsia="Arial" w:cs="Arial" w:ascii="Arial" w:hAnsi="Arial"/>
                <w:sz w:val="20"/>
                <w:szCs w:val="20"/>
                <w:lang w:val="en-US"/>
              </w:rPr>
              <w:t>IX</w:t>
            </w:r>
            <w:r>
              <w:rPr>
                <w:rFonts w:eastAsia="Arial" w:cs="Arial" w:ascii="Arial" w:hAnsi="Arial"/>
                <w:sz w:val="20"/>
                <w:szCs w:val="20"/>
              </w:rPr>
              <w:t xml:space="preserve">  звільняється від зобов’язань щодо надання Послуг на період дії таких обставин та їх наслідків.</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9.3 DTEL-IX shall not bear responsibility for failure or delay to fulfill obligations, which in part or totally related to force-major circumstances, for example: strikes, lock-outs and government restrictions, natural disasters as well as other unforeseen events of any natural, anthropogenic origin or caused by unforeseen acts of any person or a group of people.  Same shall also apply in case of any force-major circumstance occurring to any supplier or subcontractor of DTEL-IX or their respective suppliers or subcontractors. DTEL-IX shall be excused from its responsibility to provide the Services for the time of the duration of such circumstances and their results.</w:t>
            </w:r>
          </w:p>
        </w:tc>
      </w:tr>
      <w:tr>
        <w:trPr/>
        <w:tc>
          <w:tcPr>
            <w:tcW w:w="4927" w:type="dxa"/>
            <w:tcBorders/>
            <w:shd w:color="auto" w:fill="auto" w:val="clear"/>
          </w:tcPr>
          <w:p>
            <w:pPr>
              <w:pStyle w:val="Normal"/>
              <w:jc w:val="both"/>
              <w:rPr>
                <w:rFonts w:ascii="Arial" w:hAnsi="Arial" w:cs="Arial"/>
                <w:sz w:val="20"/>
                <w:szCs w:val="20"/>
                <w:lang w:val="en-US"/>
              </w:rPr>
            </w:pPr>
            <w:r>
              <w:rPr>
                <w:rFonts w:eastAsia="Arial" w:cs="Arial" w:ascii="Arial" w:hAnsi="Arial"/>
                <w:sz w:val="20"/>
                <w:szCs w:val="20"/>
                <w:lang w:val="en-US"/>
              </w:rPr>
              <w:t xml:space="preserve">9.4 </w:t>
            </w:r>
            <w:r>
              <w:rPr>
                <w:rFonts w:eastAsia="Arial" w:cs="Arial" w:ascii="Arial" w:hAnsi="Arial"/>
                <w:sz w:val="20"/>
                <w:szCs w:val="20"/>
              </w:rPr>
              <w:t>Претензії</w:t>
            </w:r>
            <w:r>
              <w:rPr>
                <w:rFonts w:eastAsia="Arial" w:cs="Arial" w:ascii="Arial" w:hAnsi="Arial"/>
                <w:sz w:val="20"/>
                <w:szCs w:val="20"/>
                <w:lang w:val="en-US"/>
              </w:rPr>
              <w:t xml:space="preserve"> </w:t>
            </w:r>
            <w:r>
              <w:rPr>
                <w:rFonts w:eastAsia="Arial" w:cs="Arial" w:ascii="Arial" w:hAnsi="Arial"/>
                <w:sz w:val="20"/>
                <w:szCs w:val="20"/>
              </w:rPr>
              <w:t>щодо</w:t>
            </w:r>
            <w:r>
              <w:rPr>
                <w:rFonts w:eastAsia="Arial" w:cs="Arial" w:ascii="Arial" w:hAnsi="Arial"/>
                <w:sz w:val="20"/>
                <w:szCs w:val="20"/>
                <w:lang w:val="en-US"/>
              </w:rPr>
              <w:t xml:space="preserve"> </w:t>
            </w:r>
            <w:r>
              <w:rPr>
                <w:rFonts w:eastAsia="Arial" w:cs="Arial" w:ascii="Arial" w:hAnsi="Arial"/>
                <w:sz w:val="20"/>
                <w:szCs w:val="20"/>
              </w:rPr>
              <w:t>настання</w:t>
            </w:r>
            <w:r>
              <w:rPr>
                <w:rFonts w:eastAsia="Arial" w:cs="Arial" w:ascii="Arial" w:hAnsi="Arial"/>
                <w:sz w:val="20"/>
                <w:szCs w:val="20"/>
                <w:lang w:val="en-US"/>
              </w:rPr>
              <w:t xml:space="preserve"> </w:t>
            </w:r>
            <w:r>
              <w:rPr>
                <w:rFonts w:eastAsia="Arial" w:cs="Arial" w:ascii="Arial" w:hAnsi="Arial"/>
                <w:sz w:val="20"/>
                <w:szCs w:val="20"/>
              </w:rPr>
              <w:t>відповідальності</w:t>
            </w:r>
            <w:r>
              <w:rPr>
                <w:rFonts w:eastAsia="Arial" w:cs="Arial" w:ascii="Arial" w:hAnsi="Arial"/>
                <w:sz w:val="20"/>
                <w:szCs w:val="20"/>
                <w:lang w:val="en-US"/>
              </w:rPr>
              <w:t xml:space="preserve"> </w:t>
            </w:r>
            <w:r>
              <w:rPr>
                <w:rFonts w:eastAsia="Arial" w:cs="Arial" w:ascii="Arial" w:hAnsi="Arial"/>
                <w:sz w:val="20"/>
                <w:szCs w:val="20"/>
              </w:rPr>
              <w:t>можуть</w:t>
            </w:r>
            <w:r>
              <w:rPr>
                <w:rFonts w:eastAsia="Arial" w:cs="Arial" w:ascii="Arial" w:hAnsi="Arial"/>
                <w:sz w:val="20"/>
                <w:szCs w:val="20"/>
                <w:lang w:val="en-US"/>
              </w:rPr>
              <w:t xml:space="preserve"> </w:t>
            </w:r>
            <w:r>
              <w:rPr>
                <w:rFonts w:eastAsia="Arial" w:cs="Arial" w:ascii="Arial" w:hAnsi="Arial"/>
                <w:sz w:val="20"/>
                <w:szCs w:val="20"/>
              </w:rPr>
              <w:t>подаватися</w:t>
            </w:r>
            <w:r>
              <w:rPr>
                <w:rFonts w:eastAsia="Arial" w:cs="Arial" w:ascii="Arial" w:hAnsi="Arial"/>
                <w:sz w:val="20"/>
                <w:szCs w:val="20"/>
                <w:lang w:val="en-US"/>
              </w:rPr>
              <w:t xml:space="preserve"> </w:t>
            </w:r>
            <w:r>
              <w:rPr>
                <w:rFonts w:eastAsia="Arial" w:cs="Arial" w:ascii="Arial" w:hAnsi="Arial"/>
                <w:sz w:val="20"/>
                <w:szCs w:val="20"/>
              </w:rPr>
              <w:t>лише</w:t>
            </w:r>
            <w:r>
              <w:rPr>
                <w:rFonts w:eastAsia="Arial" w:cs="Arial" w:ascii="Arial" w:hAnsi="Arial"/>
                <w:sz w:val="20"/>
                <w:szCs w:val="20"/>
                <w:lang w:val="en-US"/>
              </w:rPr>
              <w:t xml:space="preserve"> </w:t>
            </w:r>
            <w:r>
              <w:rPr>
                <w:rFonts w:eastAsia="Arial" w:cs="Arial" w:ascii="Arial" w:hAnsi="Arial"/>
                <w:sz w:val="20"/>
                <w:szCs w:val="20"/>
              </w:rPr>
              <w:t>протягом</w:t>
            </w:r>
            <w:r>
              <w:rPr>
                <w:rFonts w:eastAsia="Arial" w:cs="Arial" w:ascii="Arial" w:hAnsi="Arial"/>
                <w:sz w:val="20"/>
                <w:szCs w:val="20"/>
                <w:lang w:val="en-US"/>
              </w:rPr>
              <w:t xml:space="preserve"> 3 (</w:t>
            </w:r>
            <w:r>
              <w:rPr>
                <w:rFonts w:eastAsia="Arial" w:cs="Arial" w:ascii="Arial" w:hAnsi="Arial"/>
                <w:sz w:val="20"/>
                <w:szCs w:val="20"/>
              </w:rPr>
              <w:t>трьох</w:t>
            </w:r>
            <w:r>
              <w:rPr>
                <w:rFonts w:eastAsia="Arial" w:cs="Arial" w:ascii="Arial" w:hAnsi="Arial"/>
                <w:sz w:val="20"/>
                <w:szCs w:val="20"/>
                <w:lang w:val="en-US"/>
              </w:rPr>
              <w:t xml:space="preserve">) </w:t>
            </w:r>
            <w:r>
              <w:rPr>
                <w:rFonts w:eastAsia="Arial" w:cs="Arial" w:ascii="Arial" w:hAnsi="Arial"/>
                <w:sz w:val="20"/>
                <w:szCs w:val="20"/>
              </w:rPr>
              <w:t>календарних</w:t>
            </w:r>
            <w:r>
              <w:rPr>
                <w:rFonts w:eastAsia="Arial" w:cs="Arial" w:ascii="Arial" w:hAnsi="Arial"/>
                <w:sz w:val="20"/>
                <w:szCs w:val="20"/>
                <w:lang w:val="en-US"/>
              </w:rPr>
              <w:t xml:space="preserve"> </w:t>
            </w:r>
            <w:r>
              <w:rPr>
                <w:rFonts w:eastAsia="Arial" w:cs="Arial" w:ascii="Arial" w:hAnsi="Arial"/>
                <w:sz w:val="20"/>
                <w:szCs w:val="20"/>
              </w:rPr>
              <w:t>тижнів</w:t>
            </w:r>
            <w:r>
              <w:rPr>
                <w:rFonts w:eastAsia="Arial" w:cs="Arial" w:ascii="Arial" w:hAnsi="Arial"/>
                <w:sz w:val="20"/>
                <w:szCs w:val="20"/>
                <w:lang w:val="en-US"/>
              </w:rPr>
              <w:t xml:space="preserve"> </w:t>
            </w:r>
            <w:r>
              <w:rPr>
                <w:rFonts w:eastAsia="Arial" w:cs="Arial" w:ascii="Arial" w:hAnsi="Arial"/>
                <w:sz w:val="20"/>
                <w:szCs w:val="20"/>
              </w:rPr>
              <w:t>після</w:t>
            </w:r>
            <w:r>
              <w:rPr>
                <w:rFonts w:eastAsia="Arial" w:cs="Arial" w:ascii="Arial" w:hAnsi="Arial"/>
                <w:sz w:val="20"/>
                <w:szCs w:val="20"/>
                <w:lang w:val="en-US"/>
              </w:rPr>
              <w:t xml:space="preserve"> </w:t>
            </w:r>
            <w:r>
              <w:rPr>
                <w:rFonts w:eastAsia="Arial" w:cs="Arial" w:ascii="Arial" w:hAnsi="Arial"/>
                <w:sz w:val="20"/>
                <w:szCs w:val="20"/>
              </w:rPr>
              <w:t>настання</w:t>
            </w:r>
            <w:r>
              <w:rPr>
                <w:rFonts w:eastAsia="Arial" w:cs="Arial" w:ascii="Arial" w:hAnsi="Arial"/>
                <w:sz w:val="20"/>
                <w:szCs w:val="20"/>
                <w:lang w:val="en-US"/>
              </w:rPr>
              <w:t xml:space="preserve"> </w:t>
            </w:r>
            <w:r>
              <w:rPr>
                <w:rFonts w:eastAsia="Arial" w:cs="Arial" w:ascii="Arial" w:hAnsi="Arial"/>
                <w:sz w:val="20"/>
                <w:szCs w:val="20"/>
              </w:rPr>
              <w:t>події</w:t>
            </w:r>
            <w:r>
              <w:rPr>
                <w:rFonts w:eastAsia="Arial" w:cs="Arial" w:ascii="Arial" w:hAnsi="Arial"/>
                <w:sz w:val="20"/>
                <w:szCs w:val="20"/>
                <w:lang w:val="en-US"/>
              </w:rPr>
              <w:t xml:space="preserve">, </w:t>
            </w:r>
            <w:r>
              <w:rPr>
                <w:rFonts w:eastAsia="Arial" w:cs="Arial" w:ascii="Arial" w:hAnsi="Arial"/>
                <w:sz w:val="20"/>
                <w:szCs w:val="20"/>
              </w:rPr>
              <w:t>що</w:t>
            </w:r>
            <w:r>
              <w:rPr>
                <w:rFonts w:eastAsia="Arial" w:cs="Arial" w:ascii="Arial" w:hAnsi="Arial"/>
                <w:sz w:val="20"/>
                <w:szCs w:val="20"/>
                <w:lang w:val="en-US"/>
              </w:rPr>
              <w:t xml:space="preserve"> </w:t>
            </w:r>
            <w:r>
              <w:rPr>
                <w:rFonts w:eastAsia="Arial" w:cs="Arial" w:ascii="Arial" w:hAnsi="Arial"/>
                <w:sz w:val="20"/>
                <w:szCs w:val="20"/>
              </w:rPr>
              <w:t>спричиняє</w:t>
            </w:r>
            <w:r>
              <w:rPr>
                <w:rFonts w:eastAsia="Arial" w:cs="Arial" w:ascii="Arial" w:hAnsi="Arial"/>
                <w:sz w:val="20"/>
                <w:szCs w:val="20"/>
                <w:lang w:val="en-US"/>
              </w:rPr>
              <w:t xml:space="preserve"> </w:t>
            </w:r>
            <w:r>
              <w:rPr>
                <w:rFonts w:eastAsia="Arial" w:cs="Arial" w:ascii="Arial" w:hAnsi="Arial"/>
                <w:sz w:val="20"/>
                <w:szCs w:val="20"/>
              </w:rPr>
              <w:t>відповідальність</w:t>
            </w:r>
            <w:r>
              <w:rPr>
                <w:rFonts w:eastAsia="Arial" w:cs="Arial" w:ascii="Arial" w:hAnsi="Arial"/>
                <w:sz w:val="20"/>
                <w:szCs w:val="20"/>
                <w:lang w:val="en-US"/>
              </w:rPr>
              <w:t>.</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9.4 Any claims for any breach that leads to liability may be filed only within 3 (three) calendar weeks upon the occurrence of such a breach that leads to liability.</w:t>
            </w:r>
          </w:p>
        </w:tc>
      </w:tr>
      <w:tr>
        <w:trPr/>
        <w:tc>
          <w:tcPr>
            <w:tcW w:w="4927" w:type="dxa"/>
            <w:tcBorders/>
            <w:shd w:color="auto" w:fill="auto" w:val="clear"/>
          </w:tcPr>
          <w:p>
            <w:pPr>
              <w:pStyle w:val="Normal"/>
              <w:jc w:val="both"/>
              <w:rPr>
                <w:rFonts w:ascii="Arial" w:hAnsi="Arial" w:cs="Arial"/>
                <w:sz w:val="20"/>
                <w:szCs w:val="20"/>
              </w:rPr>
            </w:pPr>
            <w:r>
              <w:rPr>
                <w:rFonts w:eastAsia="Arial" w:cs="Arial" w:ascii="Arial" w:hAnsi="Arial"/>
                <w:sz w:val="20"/>
                <w:szCs w:val="20"/>
              </w:rPr>
              <w:t xml:space="preserve">9.5  Надаючи Послуги згідного цього Договору, що описані в Додатку №2 «Опис послуг та угода про рівень обслуговування», </w:t>
            </w:r>
            <w:r>
              <w:rPr>
                <w:rFonts w:eastAsia="Arial" w:cs="Arial" w:ascii="Arial" w:hAnsi="Arial"/>
                <w:sz w:val="20"/>
                <w:szCs w:val="20"/>
                <w:lang w:val="en-US"/>
              </w:rPr>
              <w:t>DTEL</w:t>
            </w:r>
            <w:r>
              <w:rPr>
                <w:rFonts w:eastAsia="Arial" w:cs="Arial" w:ascii="Arial" w:hAnsi="Arial"/>
                <w:sz w:val="20"/>
                <w:szCs w:val="20"/>
              </w:rPr>
              <w:t>-</w:t>
            </w:r>
            <w:r>
              <w:rPr>
                <w:rFonts w:eastAsia="Arial" w:cs="Arial" w:ascii="Arial" w:hAnsi="Arial"/>
                <w:sz w:val="20"/>
                <w:szCs w:val="20"/>
                <w:lang w:val="en-US"/>
              </w:rPr>
              <w:t>IX</w:t>
            </w:r>
            <w:r>
              <w:rPr>
                <w:rFonts w:eastAsia="Arial" w:cs="Arial" w:ascii="Arial" w:hAnsi="Arial"/>
                <w:sz w:val="20"/>
                <w:szCs w:val="20"/>
              </w:rPr>
              <w:t xml:space="preserve"> не гарантує Замовнику можливості з’єднання з тією чи іншою AS за допомогою інфраструктури DTEL-IX, але самостійно не  перешкоджає цьому. </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9.5 Providing the Services under the Contract as described in Annex 2 “Service Description and Service Level Agreement”, DTEL-IX does not guarantee to the Customer any possibility to connect to any specific AS via DTEL-IX infrastructure, however DTEL-IX shall pose no obstacle thereto.</w:t>
            </w:r>
          </w:p>
        </w:tc>
      </w:tr>
      <w:tr>
        <w:trPr/>
        <w:tc>
          <w:tcPr>
            <w:tcW w:w="4927" w:type="dxa"/>
            <w:tcBorders/>
            <w:shd w:color="auto" w:fill="auto" w:val="clear"/>
          </w:tcPr>
          <w:p>
            <w:pPr>
              <w:pStyle w:val="Normal"/>
              <w:jc w:val="both"/>
              <w:rPr>
                <w:rFonts w:ascii="Arial" w:hAnsi="Arial" w:cs="Arial"/>
                <w:sz w:val="20"/>
                <w:szCs w:val="20"/>
              </w:rPr>
            </w:pPr>
            <w:r>
              <w:rPr>
                <w:rFonts w:eastAsia="Arial" w:cs="Arial" w:ascii="Arial" w:hAnsi="Arial"/>
                <w:b/>
                <w:sz w:val="20"/>
                <w:szCs w:val="20"/>
              </w:rPr>
              <w:t>10.  Відповідальність Сторін</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rPr>
            </w:pPr>
            <w:r>
              <w:rPr>
                <w:rFonts w:eastAsia="Arial" w:cs="Arial" w:ascii="Arial" w:hAnsi="Arial"/>
                <w:b/>
                <w:sz w:val="20"/>
                <w:szCs w:val="20"/>
              </w:rPr>
              <w:t>10. Parties liability</w:t>
            </w:r>
          </w:p>
        </w:tc>
      </w:tr>
      <w:tr>
        <w:trPr/>
        <w:tc>
          <w:tcPr>
            <w:tcW w:w="4927" w:type="dxa"/>
            <w:tcBorders/>
            <w:shd w:color="auto" w:fill="auto" w:val="clear"/>
          </w:tcPr>
          <w:p>
            <w:pPr>
              <w:pStyle w:val="Normal"/>
              <w:jc w:val="both"/>
              <w:rPr>
                <w:rFonts w:ascii="Arial" w:hAnsi="Arial" w:cs="Arial"/>
                <w:sz w:val="20"/>
                <w:szCs w:val="20"/>
              </w:rPr>
            </w:pPr>
            <w:r>
              <w:rPr>
                <w:rFonts w:eastAsia="Arial" w:cs="Arial" w:ascii="Arial" w:hAnsi="Arial"/>
                <w:sz w:val="20"/>
                <w:szCs w:val="20"/>
              </w:rPr>
              <w:t xml:space="preserve">10.1 Сторони несуть повну відповідальність згідно із нормами чинного законодавства. </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10.1 Parties bear total responsibility in accordance with valid legislation.</w:t>
            </w:r>
          </w:p>
        </w:tc>
      </w:tr>
      <w:tr>
        <w:trPr/>
        <w:tc>
          <w:tcPr>
            <w:tcW w:w="4927" w:type="dxa"/>
            <w:tcBorders/>
            <w:shd w:color="auto" w:fill="auto" w:val="clear"/>
          </w:tcPr>
          <w:p>
            <w:pPr>
              <w:pStyle w:val="Normal"/>
              <w:jc w:val="both"/>
              <w:rPr>
                <w:rFonts w:ascii="Arial" w:hAnsi="Arial" w:cs="Arial"/>
                <w:sz w:val="20"/>
                <w:szCs w:val="20"/>
              </w:rPr>
            </w:pPr>
            <w:r>
              <w:rPr>
                <w:rFonts w:eastAsia="Arial" w:cs="Arial" w:ascii="Arial" w:hAnsi="Arial"/>
                <w:sz w:val="20"/>
                <w:szCs w:val="20"/>
              </w:rPr>
              <w:t>10.2 Сторони не несуть  відповідальності за жодними претензіями третіх осіб.</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10.2 Parties shall not bear responsibility under any claims of third parties.</w:t>
            </w:r>
          </w:p>
        </w:tc>
      </w:tr>
      <w:tr>
        <w:trPr/>
        <w:tc>
          <w:tcPr>
            <w:tcW w:w="4927" w:type="dxa"/>
            <w:tcBorders/>
            <w:shd w:color="auto" w:fill="auto" w:val="clear"/>
          </w:tcPr>
          <w:p>
            <w:pPr>
              <w:pStyle w:val="Normal"/>
              <w:jc w:val="both"/>
              <w:rPr>
                <w:rFonts w:ascii="Arial" w:hAnsi="Arial" w:cs="Arial"/>
                <w:sz w:val="20"/>
                <w:szCs w:val="20"/>
              </w:rPr>
            </w:pPr>
            <w:r>
              <w:rPr>
                <w:rFonts w:eastAsia="Arial" w:cs="Arial" w:ascii="Arial" w:hAnsi="Arial"/>
                <w:b/>
                <w:sz w:val="20"/>
                <w:szCs w:val="20"/>
              </w:rPr>
              <w:t>11. Заключні положення</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rPr>
            </w:pPr>
            <w:r>
              <w:rPr>
                <w:rFonts w:eastAsia="Arial" w:cs="Arial" w:ascii="Arial" w:hAnsi="Arial"/>
                <w:b/>
                <w:sz w:val="20"/>
                <w:szCs w:val="20"/>
              </w:rPr>
              <w:t>11. Final provisions</w:t>
            </w:r>
          </w:p>
        </w:tc>
      </w:tr>
      <w:tr>
        <w:trPr/>
        <w:tc>
          <w:tcPr>
            <w:tcW w:w="4927" w:type="dxa"/>
            <w:tcBorders/>
            <w:shd w:color="auto" w:fill="auto" w:val="clear"/>
          </w:tcPr>
          <w:p>
            <w:pPr>
              <w:pStyle w:val="Normal"/>
              <w:jc w:val="both"/>
              <w:rPr>
                <w:rFonts w:ascii="Arial" w:hAnsi="Arial" w:cs="Arial"/>
                <w:sz w:val="20"/>
                <w:szCs w:val="20"/>
              </w:rPr>
            </w:pPr>
            <w:r>
              <w:rPr>
                <w:rFonts w:eastAsia="Arial" w:cs="Arial" w:ascii="Arial" w:hAnsi="Arial"/>
                <w:sz w:val="20"/>
                <w:szCs w:val="20"/>
              </w:rPr>
              <w:t>11.1 Місцем виконання Договору є місце надання Послуг, що визначено в Додатках (Замовленнях Послуг) до Договору.</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11.1 The place of the Contact performance is the place of Service providing which is stated in Annexes (Services order) to the Contract.</w:t>
            </w:r>
          </w:p>
        </w:tc>
      </w:tr>
      <w:tr>
        <w:trPr/>
        <w:tc>
          <w:tcPr>
            <w:tcW w:w="4927" w:type="dxa"/>
            <w:tcBorders/>
            <w:shd w:color="auto" w:fill="auto" w:val="clear"/>
          </w:tcPr>
          <w:p>
            <w:pPr>
              <w:pStyle w:val="Normal"/>
              <w:jc w:val="both"/>
              <w:rPr>
                <w:rFonts w:ascii="Arial" w:hAnsi="Arial" w:cs="Arial"/>
                <w:sz w:val="20"/>
                <w:szCs w:val="20"/>
              </w:rPr>
            </w:pPr>
            <w:r>
              <w:rPr>
                <w:rFonts w:eastAsia="Arial" w:cs="Arial" w:ascii="Arial" w:hAnsi="Arial"/>
                <w:sz w:val="20"/>
                <w:szCs w:val="20"/>
              </w:rPr>
              <w:t xml:space="preserve">11.2  Договір регулюється виключно чинним законодавством України. </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11.2 The Contract shall be governed exclusively by the current legislation of Ukraine.</w:t>
            </w:r>
          </w:p>
        </w:tc>
      </w:tr>
      <w:tr>
        <w:trPr/>
        <w:tc>
          <w:tcPr>
            <w:tcW w:w="4927" w:type="dxa"/>
            <w:tcBorders/>
            <w:shd w:color="auto" w:fill="auto" w:val="clear"/>
          </w:tcPr>
          <w:p>
            <w:pPr>
              <w:pStyle w:val="Normal"/>
              <w:jc w:val="both"/>
              <w:rPr>
                <w:rFonts w:ascii="Arial" w:hAnsi="Arial" w:cs="Arial"/>
                <w:sz w:val="20"/>
                <w:szCs w:val="20"/>
              </w:rPr>
            </w:pPr>
            <w:r>
              <w:rPr>
                <w:rFonts w:eastAsia="Arial" w:cs="Arial" w:ascii="Arial" w:hAnsi="Arial"/>
                <w:sz w:val="20"/>
                <w:szCs w:val="20"/>
              </w:rPr>
              <w:t>11.3 Договір та всі Додатки до нього не створюють жодних комерційних та некомерційних об’єднань Сторін, консорціумів, спільних підприємств тощо.</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11.3 The Contract and all Annexes thereto are not meant to create any commercial or non-commercial association of the Parties, any consortium or joint ventures etc.</w:t>
            </w:r>
          </w:p>
        </w:tc>
      </w:tr>
      <w:tr>
        <w:trPr/>
        <w:tc>
          <w:tcPr>
            <w:tcW w:w="4927" w:type="dxa"/>
            <w:tcBorders/>
            <w:shd w:color="auto" w:fill="auto" w:val="clear"/>
          </w:tcPr>
          <w:p>
            <w:pPr>
              <w:pStyle w:val="Normal"/>
              <w:jc w:val="both"/>
              <w:rPr>
                <w:rFonts w:ascii="Arial" w:hAnsi="Arial" w:cs="Arial"/>
                <w:sz w:val="20"/>
                <w:szCs w:val="20"/>
              </w:rPr>
            </w:pPr>
            <w:r>
              <w:rPr>
                <w:rFonts w:eastAsia="Arial" w:cs="Arial" w:ascii="Arial" w:hAnsi="Arial"/>
                <w:sz w:val="20"/>
                <w:szCs w:val="20"/>
              </w:rPr>
              <w:t>11.4 Договір та Додатки до нього викладені українською та англійською мовами в двох оригінальних примірниках, що мають однакову юридичну силу, по одному примірнику для кожної сторони. В разі розбіжностей тексту Договору пріоритет матиме текст українською мовою.</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11.4 The Contract and Annexes hereto have been made in Ukrainian and English in two original counterparts that have equal legal force, one copy for each party. In case of differences in text of the Contract Ukrainian language shall prevail.</w:t>
            </w:r>
          </w:p>
        </w:tc>
      </w:tr>
      <w:tr>
        <w:trPr/>
        <w:tc>
          <w:tcPr>
            <w:tcW w:w="4927" w:type="dxa"/>
            <w:tcBorders/>
            <w:shd w:color="auto" w:fill="auto" w:val="clear"/>
          </w:tcPr>
          <w:p>
            <w:pPr>
              <w:pStyle w:val="Normal"/>
              <w:jc w:val="both"/>
              <w:rPr>
                <w:rFonts w:ascii="Arial" w:hAnsi="Arial" w:cs="Arial"/>
                <w:sz w:val="20"/>
                <w:szCs w:val="20"/>
              </w:rPr>
            </w:pPr>
            <w:r>
              <w:rPr>
                <w:rFonts w:eastAsia="Arial" w:cs="Arial" w:ascii="Arial" w:hAnsi="Arial"/>
                <w:sz w:val="20"/>
                <w:szCs w:val="20"/>
              </w:rPr>
              <w:t>11.5 Якщо будь-яке положення цього договору є або стає недійсним, це не шкодить дійсності решти положень. Натомість недійсне положення вважається заміненим на положення, яке відповідає або щонайменше наближається до мети Договору та яке Сторони узгодили б для досягнення того самого комерційного результату, якби їм було відомо про недійсність початкового положення. Це стосується також неповноти положень.</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rPr>
            </w:pPr>
            <w:r>
              <w:rPr>
                <w:rFonts w:eastAsia="Arial" w:cs="Arial" w:ascii="Arial" w:hAnsi="Arial"/>
                <w:sz w:val="20"/>
                <w:szCs w:val="20"/>
                <w:lang w:val="en-US"/>
              </w:rPr>
              <w:t xml:space="preserve">11.5 If any provision of the Contract shall become invalid, the remaining provisions shall remain in full force and effect. Instead the invalid provision shall be considered replaced by the provision that corresponds or at least comes close to the goal of the Contract and that the Parties would have agreed upon for the purpose of obtaining the original commercial end had they known of the invalidity of the former provision. </w:t>
            </w:r>
            <w:r>
              <w:rPr>
                <w:rFonts w:eastAsia="Arial" w:cs="Arial" w:ascii="Arial" w:hAnsi="Arial"/>
                <w:sz w:val="20"/>
                <w:szCs w:val="20"/>
              </w:rPr>
              <w:t>The same applies for incomplete provisions.</w:t>
            </w:r>
          </w:p>
        </w:tc>
      </w:tr>
    </w:tbl>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eastAsia="Arial" w:cs="Arial" w:ascii="Arial" w:hAnsi="Arial"/>
          <w:b/>
          <w:sz w:val="20"/>
          <w:szCs w:val="20"/>
        </w:rPr>
        <w:t>12 Підписи сторін / Parties signatures</w:t>
      </w:r>
    </w:p>
    <w:p>
      <w:pPr>
        <w:pStyle w:val="Normal"/>
        <w:jc w:val="both"/>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eastAsia="Arial" w:cs="Arial" w:ascii="Arial" w:hAnsi="Arial"/>
          <w:b/>
          <w:sz w:val="20"/>
          <w:szCs w:val="20"/>
        </w:rPr>
        <w:t>Директор ТОВ «ДІДЖИТАЛ ТЕЛЕКОМ-АЙ ІКС» / Director of “DIGITAL TELECOM-IX” LLC</w:t>
      </w:r>
    </w:p>
    <w:p>
      <w:pPr>
        <w:pStyle w:val="Normal"/>
        <w:jc w:val="center"/>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eastAsia="Arial" w:cs="Arial" w:ascii="Arial" w:hAnsi="Arial"/>
          <w:sz w:val="20"/>
          <w:szCs w:val="20"/>
        </w:rPr>
        <w:t>___________________ О.М. Таращук / O.M. Taraschuk</w:t>
      </w:r>
    </w:p>
    <w:p>
      <w:pPr>
        <w:pStyle w:val="Normal"/>
        <w:jc w:val="center"/>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r>
    </w:p>
    <w:p>
      <w:pPr>
        <w:pStyle w:val="Normal"/>
        <w:jc w:val="center"/>
        <w:rPr>
          <w:rFonts w:ascii="Arial" w:hAnsi="Arial"/>
          <w:b/>
          <w:b/>
          <w:bCs/>
          <w:sz w:val="22"/>
          <w:szCs w:val="22"/>
          <w:lang w:val="en-US"/>
        </w:rPr>
      </w:pPr>
      <w:r>
        <w:rPr>
          <w:rFonts w:ascii="Arial" w:hAnsi="Arial"/>
          <w:b/>
          <w:bCs/>
          <w:sz w:val="22"/>
          <w:szCs w:val="22"/>
          <w:lang w:val="en-US"/>
        </w:rPr>
      </w:r>
    </w:p>
    <w:p>
      <w:pPr>
        <w:pStyle w:val="Normal"/>
        <w:jc w:val="center"/>
        <w:rPr>
          <w:rFonts w:ascii="Arial" w:hAnsi="Arial"/>
          <w:b/>
          <w:b/>
          <w:sz w:val="22"/>
          <w:lang w:val="uk-UA"/>
        </w:rPr>
      </w:pPr>
      <w:r>
        <w:rPr>
          <w:rFonts w:ascii="Arial" w:hAnsi="Arial"/>
          <w:b/>
          <w:sz w:val="22"/>
          <w:lang w:val="uk-UA"/>
        </w:rPr>
      </w:r>
    </w:p>
    <w:p>
      <w:pPr>
        <w:pStyle w:val="Normal"/>
        <w:jc w:val="center"/>
        <w:rPr>
          <w:rFonts w:ascii="Arial" w:hAnsi="Arial"/>
          <w:sz w:val="22"/>
          <w:lang w:val="uk-UA"/>
        </w:rPr>
      </w:pPr>
      <w:r>
        <w:rPr>
          <w:rFonts w:ascii="Arial" w:hAnsi="Arial"/>
          <w:sz w:val="22"/>
          <w:lang w:val="uk-UA"/>
        </w:rPr>
      </w:r>
    </w:p>
    <w:p>
      <w:pPr>
        <w:pStyle w:val="Normal"/>
        <w:jc w:val="center"/>
        <w:rPr>
          <w:rFonts w:ascii="Arial" w:hAnsi="Arial"/>
          <w:sz w:val="22"/>
          <w:lang w:val="uk-UA"/>
        </w:rPr>
      </w:pPr>
      <w:r>
        <w:rPr>
          <w:rFonts w:ascii="Arial" w:hAnsi="Arial"/>
          <w:sz w:val="22"/>
          <w:lang w:val="uk-UA"/>
        </w:rPr>
      </w:r>
    </w:p>
    <w:p>
      <w:pPr>
        <w:pStyle w:val="Normal"/>
        <w:jc w:val="center"/>
        <w:rPr/>
      </w:pPr>
      <w:r>
        <w:rPr>
          <w:rFonts w:ascii="Arial" w:hAnsi="Arial"/>
          <w:sz w:val="22"/>
          <w:lang w:val="uk-UA"/>
        </w:rPr>
        <w:t>____________________________</w:t>
      </w:r>
    </w:p>
    <w:p>
      <w:pPr>
        <w:pStyle w:val="Normal"/>
        <w:jc w:val="center"/>
        <w:rPr>
          <w:rFonts w:ascii="Arial" w:hAnsi="Arial" w:cs="Arial"/>
          <w:sz w:val="20"/>
          <w:szCs w:val="20"/>
          <w:lang w:val="uk-UA"/>
        </w:rPr>
      </w:pPr>
      <w:r>
        <w:rPr>
          <w:rFonts w:cs="Arial" w:ascii="Arial" w:hAnsi="Arial"/>
          <w:sz w:val="20"/>
          <w:szCs w:val="20"/>
          <w:lang w:val="uk-UA"/>
        </w:rPr>
      </w:r>
    </w:p>
    <w:p>
      <w:pPr>
        <w:pStyle w:val="Normal"/>
        <w:jc w:val="both"/>
        <w:rPr>
          <w:rFonts w:ascii="Arial" w:hAnsi="Arial" w:cs="Arial"/>
          <w:sz w:val="20"/>
          <w:szCs w:val="20"/>
          <w:lang w:val="uk-UA"/>
        </w:rPr>
      </w:pPr>
      <w:r>
        <w:rPr>
          <w:rFonts w:cs="Arial" w:ascii="Arial" w:hAnsi="Arial"/>
          <w:sz w:val="20"/>
          <w:szCs w:val="20"/>
          <w:lang w:val="uk-UA"/>
        </w:rPr>
      </w:r>
    </w:p>
    <w:p>
      <w:pPr>
        <w:pStyle w:val="Normal"/>
        <w:jc w:val="both"/>
        <w:rPr>
          <w:rFonts w:ascii="Arial" w:hAnsi="Arial" w:cs="Arial"/>
          <w:sz w:val="20"/>
          <w:szCs w:val="20"/>
          <w:lang w:val="uk-UA"/>
        </w:rPr>
      </w:pPr>
      <w:r>
        <w:rPr>
          <w:rFonts w:cs="Arial" w:ascii="Arial" w:hAnsi="Arial"/>
          <w:sz w:val="20"/>
          <w:szCs w:val="20"/>
          <w:lang w:val="uk-UA"/>
        </w:rPr>
      </w:r>
    </w:p>
    <w:p>
      <w:pPr>
        <w:pStyle w:val="Normal"/>
        <w:rPr>
          <w:rFonts w:ascii="Arial" w:hAnsi="Arial" w:cs="Arial"/>
          <w:sz w:val="20"/>
          <w:szCs w:val="20"/>
          <w:lang w:val="uk-UA"/>
        </w:rPr>
      </w:pPr>
      <w:r>
        <w:rPr>
          <w:rFonts w:cs="Arial" w:ascii="Arial" w:hAnsi="Arial"/>
          <w:sz w:val="20"/>
          <w:szCs w:val="20"/>
          <w:lang w:val="uk-UA"/>
        </w:rPr>
      </w:r>
    </w:p>
    <w:p>
      <w:pPr>
        <w:pStyle w:val="Normal"/>
        <w:rPr>
          <w:rFonts w:ascii="Arial" w:hAnsi="Arial" w:cs="Arial"/>
          <w:sz w:val="20"/>
          <w:szCs w:val="20"/>
          <w:lang w:val="uk-UA"/>
        </w:rPr>
      </w:pPr>
      <w:r>
        <w:rPr>
          <w:rFonts w:cs="Arial" w:ascii="Arial" w:hAnsi="Arial"/>
          <w:sz w:val="20"/>
          <w:szCs w:val="20"/>
          <w:lang w:val="uk-UA"/>
        </w:rPr>
      </w:r>
      <w:r>
        <w:br w:type="page"/>
      </w:r>
    </w:p>
    <w:tbl>
      <w:tblPr>
        <w:tblStyle w:val="TableNormal"/>
        <w:tblW w:w="9853" w:type="dxa"/>
        <w:jc w:val="left"/>
        <w:tblInd w:w="-109" w:type="dxa"/>
        <w:tblBorders/>
        <w:tblCellMar>
          <w:top w:w="0" w:type="dxa"/>
          <w:left w:w="108" w:type="dxa"/>
          <w:bottom w:w="0" w:type="dxa"/>
          <w:right w:w="108" w:type="dxa"/>
        </w:tblCellMar>
        <w:tblLook w:firstRow="0" w:noVBand="0" w:lastRow="0" w:firstColumn="0" w:lastColumn="0" w:noHBand="0" w:val="0000"/>
      </w:tblPr>
      <w:tblGrid>
        <w:gridCol w:w="4927"/>
        <w:gridCol w:w="4925"/>
      </w:tblGrid>
      <w:tr>
        <w:trPr>
          <w:trHeight w:val="480" w:hRule="atLeast"/>
        </w:trPr>
        <w:tc>
          <w:tcPr>
            <w:tcW w:w="4927" w:type="dxa"/>
            <w:tcBorders/>
            <w:shd w:color="auto" w:fill="auto" w:val="clear"/>
          </w:tcPr>
          <w:p>
            <w:pPr>
              <w:pStyle w:val="Normal"/>
              <w:pageBreakBefore/>
              <w:jc w:val="center"/>
              <w:rPr>
                <w:rFonts w:ascii="Arial" w:hAnsi="Arial" w:cs="Arial"/>
                <w:sz w:val="20"/>
                <w:szCs w:val="20"/>
              </w:rPr>
            </w:pPr>
            <w:r>
              <w:rPr>
                <w:rFonts w:eastAsia="Arial" w:cs="Arial" w:ascii="Arial" w:hAnsi="Arial"/>
                <w:b/>
                <w:sz w:val="20"/>
                <w:szCs w:val="20"/>
              </w:rPr>
              <w:t>Додаток №2 #FROMDATE#</w:t>
            </w:r>
          </w:p>
          <w:p>
            <w:pPr>
              <w:pStyle w:val="Normal"/>
              <w:jc w:val="center"/>
              <w:rPr>
                <w:rFonts w:ascii="Arial" w:hAnsi="Arial" w:cs="Arial"/>
                <w:sz w:val="20"/>
                <w:szCs w:val="20"/>
              </w:rPr>
            </w:pPr>
            <w:r>
              <w:rPr>
                <w:rFonts w:eastAsia="Arial" w:cs="Arial" w:ascii="Arial" w:hAnsi="Arial"/>
                <w:b/>
                <w:sz w:val="20"/>
                <w:szCs w:val="20"/>
              </w:rPr>
              <w:t>до Договору № #CONTRACTNUM# #FROMDATE#</w:t>
            </w:r>
          </w:p>
        </w:tc>
        <w:tc>
          <w:tcPr>
            <w:tcW w:w="4925" w:type="dxa"/>
            <w:tcBorders>
              <w:left w:val="single" w:sz="4" w:space="0" w:color="000001"/>
            </w:tcBorders>
            <w:shd w:color="auto" w:fill="auto" w:val="clear"/>
            <w:tcMar>
              <w:left w:w="53" w:type="dxa"/>
            </w:tcMar>
          </w:tcPr>
          <w:p>
            <w:pPr>
              <w:pStyle w:val="Normal"/>
              <w:jc w:val="center"/>
              <w:rPr>
                <w:rFonts w:ascii="Arial" w:hAnsi="Arial" w:cs="Arial"/>
                <w:sz w:val="20"/>
                <w:szCs w:val="20"/>
                <w:lang w:val="en-US"/>
              </w:rPr>
            </w:pPr>
            <w:r>
              <w:rPr>
                <w:rFonts w:eastAsia="Arial" w:cs="Arial" w:ascii="Arial" w:hAnsi="Arial"/>
                <w:b/>
                <w:sz w:val="20"/>
                <w:szCs w:val="20"/>
                <w:lang w:val="en-US"/>
              </w:rPr>
              <w:t>Annex #2 #FROMDATEENG#</w:t>
            </w:r>
          </w:p>
          <w:p>
            <w:pPr>
              <w:pStyle w:val="Normal"/>
              <w:jc w:val="center"/>
              <w:rPr>
                <w:rFonts w:ascii="Arial" w:hAnsi="Arial" w:cs="Arial"/>
                <w:sz w:val="20"/>
                <w:szCs w:val="20"/>
                <w:lang w:val="en-US"/>
              </w:rPr>
            </w:pPr>
            <w:r>
              <w:rPr>
                <w:rFonts w:eastAsia="Arial" w:cs="Arial" w:ascii="Arial" w:hAnsi="Arial"/>
                <w:b/>
                <w:sz w:val="20"/>
                <w:szCs w:val="20"/>
                <w:lang w:val="en-US"/>
              </w:rPr>
              <w:t>to the Contract # #CONTRACTNUM# #FROMDATEENG#</w:t>
            </w:r>
          </w:p>
        </w:tc>
      </w:tr>
      <w:tr>
        <w:trPr/>
        <w:tc>
          <w:tcPr>
            <w:tcW w:w="4927" w:type="dxa"/>
            <w:tcBorders/>
            <w:shd w:color="auto" w:fill="auto" w:val="clear"/>
          </w:tcPr>
          <w:p>
            <w:pPr>
              <w:pStyle w:val="Normal"/>
              <w:rPr>
                <w:rFonts w:ascii="Arial" w:hAnsi="Arial" w:cs="Arial"/>
                <w:sz w:val="20"/>
                <w:szCs w:val="20"/>
                <w:lang w:val="en-US"/>
              </w:rPr>
            </w:pPr>
            <w:r>
              <w:rPr>
                <w:rFonts w:cs="Arial" w:ascii="Arial" w:hAnsi="Arial"/>
                <w:sz w:val="20"/>
                <w:szCs w:val="20"/>
                <w:lang w:val="en-US"/>
              </w:rPr>
            </w:r>
          </w:p>
        </w:tc>
        <w:tc>
          <w:tcPr>
            <w:tcW w:w="4925" w:type="dxa"/>
            <w:tcBorders>
              <w:left w:val="single" w:sz="4" w:space="0" w:color="000001"/>
            </w:tcBorders>
            <w:shd w:color="auto" w:fill="auto" w:val="clear"/>
            <w:tcMar>
              <w:left w:w="53" w:type="dxa"/>
            </w:tcMar>
          </w:tcPr>
          <w:p>
            <w:pPr>
              <w:pStyle w:val="Normal"/>
              <w:rPr>
                <w:rFonts w:ascii="Arial" w:hAnsi="Arial" w:cs="Arial"/>
                <w:sz w:val="20"/>
                <w:szCs w:val="20"/>
                <w:lang w:val="en-US"/>
              </w:rPr>
            </w:pPr>
            <w:r>
              <w:rPr>
                <w:rFonts w:cs="Arial" w:ascii="Arial" w:hAnsi="Arial"/>
                <w:sz w:val="20"/>
                <w:szCs w:val="20"/>
                <w:lang w:val="en-US"/>
              </w:rPr>
            </w:r>
          </w:p>
        </w:tc>
      </w:tr>
      <w:tr>
        <w:trPr/>
        <w:tc>
          <w:tcPr>
            <w:tcW w:w="4927" w:type="dxa"/>
            <w:tcBorders/>
            <w:shd w:color="auto" w:fill="auto" w:val="clear"/>
          </w:tcPr>
          <w:p>
            <w:pPr>
              <w:pStyle w:val="Normal"/>
              <w:jc w:val="center"/>
              <w:rPr>
                <w:rFonts w:ascii="Arial" w:hAnsi="Arial" w:cs="Arial"/>
                <w:sz w:val="20"/>
                <w:szCs w:val="20"/>
              </w:rPr>
            </w:pPr>
            <w:r>
              <w:rPr>
                <w:rFonts w:eastAsia="Arial" w:cs="Arial" w:ascii="Arial" w:hAnsi="Arial"/>
                <w:b/>
                <w:sz w:val="20"/>
                <w:szCs w:val="20"/>
              </w:rPr>
              <w:t>Опис послуг та угода про рівень обслуговування</w:t>
            </w:r>
          </w:p>
        </w:tc>
        <w:tc>
          <w:tcPr>
            <w:tcW w:w="4925" w:type="dxa"/>
            <w:tcBorders>
              <w:left w:val="single" w:sz="4" w:space="0" w:color="000001"/>
            </w:tcBorders>
            <w:shd w:color="auto" w:fill="auto" w:val="clear"/>
            <w:tcMar>
              <w:left w:w="53" w:type="dxa"/>
            </w:tcMar>
          </w:tcPr>
          <w:p>
            <w:pPr>
              <w:pStyle w:val="Normal"/>
              <w:jc w:val="center"/>
              <w:rPr>
                <w:rFonts w:ascii="Arial" w:hAnsi="Arial" w:cs="Arial"/>
                <w:sz w:val="20"/>
                <w:szCs w:val="20"/>
                <w:lang w:val="en-US"/>
              </w:rPr>
            </w:pPr>
            <w:r>
              <w:rPr>
                <w:rFonts w:eastAsia="Arial" w:cs="Arial" w:ascii="Arial" w:hAnsi="Arial"/>
                <w:b/>
                <w:sz w:val="20"/>
                <w:szCs w:val="20"/>
                <w:lang w:val="en-US"/>
              </w:rPr>
              <w:t>Service description and Service Level Agreement</w:t>
            </w:r>
          </w:p>
        </w:tc>
      </w:tr>
      <w:tr>
        <w:trPr/>
        <w:tc>
          <w:tcPr>
            <w:tcW w:w="4927" w:type="dxa"/>
            <w:tcBorders/>
            <w:shd w:color="auto" w:fill="auto" w:val="clear"/>
          </w:tcPr>
          <w:p>
            <w:pPr>
              <w:pStyle w:val="Normal"/>
              <w:widowControl w:val="false"/>
              <w:tabs>
                <w:tab w:val="left" w:pos="820" w:leader="none"/>
                <w:tab w:val="center" w:pos="4819" w:leader="none"/>
                <w:tab w:val="right" w:pos="9639" w:leader="none"/>
              </w:tabs>
              <w:jc w:val="both"/>
              <w:rPr>
                <w:rFonts w:ascii="Arial" w:hAnsi="Arial" w:cs="Arial"/>
                <w:sz w:val="20"/>
                <w:szCs w:val="20"/>
              </w:rPr>
            </w:pPr>
            <w:r>
              <w:rPr>
                <w:rFonts w:eastAsia="Arial" w:cs="Arial" w:ascii="Arial" w:hAnsi="Arial"/>
                <w:b/>
                <w:sz w:val="20"/>
                <w:szCs w:val="20"/>
              </w:rPr>
              <w:t>1.  Огляд/ Сфера застосування Угоди про рівень обслуговування</w:t>
            </w:r>
          </w:p>
        </w:tc>
        <w:tc>
          <w:tcPr>
            <w:tcW w:w="4925" w:type="dxa"/>
            <w:tcBorders>
              <w:left w:val="single" w:sz="4" w:space="0" w:color="000001"/>
            </w:tcBorders>
            <w:shd w:color="auto" w:fill="auto" w:val="clear"/>
            <w:tcMar>
              <w:left w:w="53" w:type="dxa"/>
            </w:tcMar>
          </w:tcPr>
          <w:p>
            <w:pPr>
              <w:pStyle w:val="Normal"/>
              <w:widowControl w:val="false"/>
              <w:tabs>
                <w:tab w:val="left" w:pos="820" w:leader="none"/>
                <w:tab w:val="center" w:pos="4819" w:leader="none"/>
                <w:tab w:val="right" w:pos="9639" w:leader="none"/>
              </w:tabs>
              <w:jc w:val="both"/>
              <w:rPr>
                <w:rFonts w:ascii="Arial" w:hAnsi="Arial" w:cs="Arial"/>
                <w:sz w:val="20"/>
                <w:szCs w:val="20"/>
                <w:lang w:val="en-US"/>
              </w:rPr>
            </w:pPr>
            <w:r>
              <w:rPr>
                <w:rFonts w:eastAsia="Arial" w:cs="Arial" w:ascii="Arial" w:hAnsi="Arial"/>
                <w:b/>
                <w:sz w:val="20"/>
                <w:szCs w:val="20"/>
                <w:lang w:val="en-US"/>
              </w:rPr>
              <w:t>1. Overview / Scope of Application of the Service Level Agreement</w:t>
            </w:r>
          </w:p>
        </w:tc>
      </w:tr>
      <w:tr>
        <w:trPr/>
        <w:tc>
          <w:tcPr>
            <w:tcW w:w="4927" w:type="dxa"/>
            <w:tcBorders/>
            <w:shd w:color="auto" w:fill="auto" w:val="clear"/>
          </w:tcPr>
          <w:p>
            <w:pPr>
              <w:pStyle w:val="Normal"/>
              <w:widowControl w:val="false"/>
              <w:jc w:val="both"/>
              <w:rPr>
                <w:rFonts w:ascii="Arial" w:hAnsi="Arial" w:cs="Arial"/>
                <w:sz w:val="20"/>
                <w:szCs w:val="20"/>
                <w:lang w:val="en-US"/>
              </w:rPr>
            </w:pPr>
            <w:r>
              <w:rPr>
                <w:rFonts w:eastAsia="Arial" w:cs="Arial" w:ascii="Arial" w:hAnsi="Arial"/>
                <w:sz w:val="20"/>
                <w:szCs w:val="20"/>
                <w:lang w:val="en-US"/>
              </w:rPr>
              <w:t>1.1</w:t>
            </w:r>
            <w:r>
              <w:rPr>
                <w:rFonts w:eastAsia="Arial" w:cs="Arial" w:ascii="Arial" w:hAnsi="Arial"/>
                <w:b/>
                <w:sz w:val="20"/>
                <w:szCs w:val="20"/>
                <w:lang w:val="en-US"/>
              </w:rPr>
              <w:t xml:space="preserve"> </w:t>
            </w:r>
            <w:r>
              <w:rPr>
                <w:rFonts w:eastAsia="Arial" w:cs="Arial" w:ascii="Arial" w:hAnsi="Arial"/>
                <w:sz w:val="20"/>
                <w:szCs w:val="20"/>
              </w:rPr>
              <w:t>Цією</w:t>
            </w:r>
            <w:r>
              <w:rPr>
                <w:rFonts w:eastAsia="Arial" w:cs="Arial" w:ascii="Arial" w:hAnsi="Arial"/>
                <w:sz w:val="20"/>
                <w:szCs w:val="20"/>
                <w:lang w:val="en-US"/>
              </w:rPr>
              <w:t xml:space="preserve"> </w:t>
            </w:r>
            <w:r>
              <w:rPr>
                <w:rFonts w:eastAsia="Arial" w:cs="Arial" w:ascii="Arial" w:hAnsi="Arial"/>
                <w:sz w:val="20"/>
                <w:szCs w:val="20"/>
              </w:rPr>
              <w:t>Угодою</w:t>
            </w:r>
            <w:r>
              <w:rPr>
                <w:rFonts w:eastAsia="Arial" w:cs="Arial" w:ascii="Arial" w:hAnsi="Arial"/>
                <w:sz w:val="20"/>
                <w:szCs w:val="20"/>
                <w:lang w:val="en-US"/>
              </w:rPr>
              <w:t xml:space="preserve"> </w:t>
            </w:r>
            <w:r>
              <w:rPr>
                <w:rFonts w:eastAsia="Arial" w:cs="Arial" w:ascii="Arial" w:hAnsi="Arial"/>
                <w:sz w:val="20"/>
                <w:szCs w:val="20"/>
              </w:rPr>
              <w:t>про</w:t>
            </w:r>
            <w:r>
              <w:rPr>
                <w:rFonts w:eastAsia="Arial" w:cs="Arial" w:ascii="Arial" w:hAnsi="Arial"/>
                <w:sz w:val="20"/>
                <w:szCs w:val="20"/>
                <w:lang w:val="en-US"/>
              </w:rPr>
              <w:t xml:space="preserve"> </w:t>
            </w:r>
            <w:r>
              <w:rPr>
                <w:rFonts w:eastAsia="Arial" w:cs="Arial" w:ascii="Arial" w:hAnsi="Arial"/>
                <w:sz w:val="20"/>
                <w:szCs w:val="20"/>
              </w:rPr>
              <w:t>рівень</w:t>
            </w:r>
            <w:r>
              <w:rPr>
                <w:rFonts w:eastAsia="Arial" w:cs="Arial" w:ascii="Arial" w:hAnsi="Arial"/>
                <w:sz w:val="20"/>
                <w:szCs w:val="20"/>
                <w:lang w:val="en-US"/>
              </w:rPr>
              <w:t xml:space="preserve"> </w:t>
            </w:r>
            <w:r>
              <w:rPr>
                <w:rFonts w:eastAsia="Arial" w:cs="Arial" w:ascii="Arial" w:hAnsi="Arial"/>
                <w:sz w:val="20"/>
                <w:szCs w:val="20"/>
              </w:rPr>
              <w:t>обслуговування</w:t>
            </w:r>
            <w:r>
              <w:rPr>
                <w:rFonts w:eastAsia="Arial" w:cs="Arial" w:ascii="Arial" w:hAnsi="Arial"/>
                <w:sz w:val="20"/>
                <w:szCs w:val="20"/>
                <w:lang w:val="en-US"/>
              </w:rPr>
              <w:t xml:space="preserve"> </w:t>
            </w:r>
            <w:r>
              <w:rPr>
                <w:rFonts w:eastAsia="Arial" w:cs="Arial" w:ascii="Arial" w:hAnsi="Arial"/>
                <w:sz w:val="20"/>
                <w:szCs w:val="20"/>
              </w:rPr>
              <w:t>Сторони</w:t>
            </w:r>
            <w:r>
              <w:rPr>
                <w:rFonts w:eastAsia="Arial" w:cs="Arial" w:ascii="Arial" w:hAnsi="Arial"/>
                <w:sz w:val="20"/>
                <w:szCs w:val="20"/>
                <w:lang w:val="en-US"/>
              </w:rPr>
              <w:t xml:space="preserve"> </w:t>
            </w:r>
            <w:r>
              <w:rPr>
                <w:rFonts w:eastAsia="Arial" w:cs="Arial" w:ascii="Arial" w:hAnsi="Arial"/>
                <w:sz w:val="20"/>
                <w:szCs w:val="20"/>
              </w:rPr>
              <w:t>узгоджують</w:t>
            </w:r>
            <w:r>
              <w:rPr>
                <w:rFonts w:eastAsia="Arial" w:cs="Arial" w:ascii="Arial" w:hAnsi="Arial"/>
                <w:sz w:val="20"/>
                <w:szCs w:val="20"/>
                <w:lang w:val="en-US"/>
              </w:rPr>
              <w:t xml:space="preserve"> </w:t>
            </w:r>
            <w:r>
              <w:rPr>
                <w:rFonts w:eastAsia="Arial" w:cs="Arial" w:ascii="Arial" w:hAnsi="Arial"/>
                <w:sz w:val="20"/>
                <w:szCs w:val="20"/>
              </w:rPr>
              <w:t>особливості</w:t>
            </w:r>
            <w:r>
              <w:rPr>
                <w:rFonts w:eastAsia="Arial" w:cs="Arial" w:ascii="Arial" w:hAnsi="Arial"/>
                <w:sz w:val="20"/>
                <w:szCs w:val="20"/>
                <w:lang w:val="en-US"/>
              </w:rPr>
              <w:t xml:space="preserve"> </w:t>
            </w:r>
            <w:r>
              <w:rPr>
                <w:rFonts w:eastAsia="Arial" w:cs="Arial" w:ascii="Arial" w:hAnsi="Arial"/>
                <w:sz w:val="20"/>
                <w:szCs w:val="20"/>
              </w:rPr>
              <w:t>та</w:t>
            </w:r>
            <w:r>
              <w:rPr>
                <w:rFonts w:eastAsia="Arial" w:cs="Arial" w:ascii="Arial" w:hAnsi="Arial"/>
                <w:sz w:val="20"/>
                <w:szCs w:val="20"/>
                <w:lang w:val="en-US"/>
              </w:rPr>
              <w:t xml:space="preserve"> </w:t>
            </w:r>
            <w:r>
              <w:rPr>
                <w:rFonts w:eastAsia="Arial" w:cs="Arial" w:ascii="Arial" w:hAnsi="Arial"/>
                <w:sz w:val="20"/>
                <w:szCs w:val="20"/>
              </w:rPr>
              <w:t>рівень</w:t>
            </w:r>
            <w:r>
              <w:rPr>
                <w:rFonts w:eastAsia="Arial" w:cs="Arial" w:ascii="Arial" w:hAnsi="Arial"/>
                <w:sz w:val="20"/>
                <w:szCs w:val="20"/>
                <w:lang w:val="en-US"/>
              </w:rPr>
              <w:t xml:space="preserve"> </w:t>
            </w:r>
            <w:r>
              <w:rPr>
                <w:rFonts w:eastAsia="Arial" w:cs="Arial" w:ascii="Arial" w:hAnsi="Arial"/>
                <w:sz w:val="20"/>
                <w:szCs w:val="20"/>
              </w:rPr>
              <w:t>технічних</w:t>
            </w:r>
            <w:r>
              <w:rPr>
                <w:rFonts w:eastAsia="Arial" w:cs="Arial" w:ascii="Arial" w:hAnsi="Arial"/>
                <w:sz w:val="20"/>
                <w:szCs w:val="20"/>
                <w:lang w:val="en-US"/>
              </w:rPr>
              <w:t xml:space="preserve"> </w:t>
            </w:r>
            <w:r>
              <w:rPr>
                <w:rFonts w:eastAsia="Arial" w:cs="Arial" w:ascii="Arial" w:hAnsi="Arial"/>
                <w:sz w:val="20"/>
                <w:szCs w:val="20"/>
              </w:rPr>
              <w:t>характеристик</w:t>
            </w:r>
            <w:r>
              <w:rPr>
                <w:rFonts w:eastAsia="Arial" w:cs="Arial" w:ascii="Arial" w:hAnsi="Arial"/>
                <w:sz w:val="20"/>
                <w:szCs w:val="20"/>
                <w:lang w:val="en-US"/>
              </w:rPr>
              <w:t xml:space="preserve"> </w:t>
            </w:r>
            <w:r>
              <w:rPr>
                <w:rFonts w:eastAsia="Arial" w:cs="Arial" w:ascii="Arial" w:hAnsi="Arial"/>
                <w:sz w:val="20"/>
                <w:szCs w:val="20"/>
              </w:rPr>
              <w:t>Послуг</w:t>
            </w:r>
            <w:r>
              <w:rPr>
                <w:rFonts w:eastAsia="Arial" w:cs="Arial" w:ascii="Arial" w:hAnsi="Arial"/>
                <w:sz w:val="20"/>
                <w:szCs w:val="20"/>
                <w:lang w:val="en-US"/>
              </w:rPr>
              <w:t xml:space="preserve">, </w:t>
            </w:r>
            <w:r>
              <w:rPr>
                <w:rFonts w:eastAsia="Arial" w:cs="Arial" w:ascii="Arial" w:hAnsi="Arial"/>
                <w:sz w:val="20"/>
                <w:szCs w:val="20"/>
              </w:rPr>
              <w:t>що</w:t>
            </w:r>
            <w:r>
              <w:rPr>
                <w:rFonts w:eastAsia="Arial" w:cs="Arial" w:ascii="Arial" w:hAnsi="Arial"/>
                <w:sz w:val="20"/>
                <w:szCs w:val="20"/>
                <w:lang w:val="en-US"/>
              </w:rPr>
              <w:t xml:space="preserve"> </w:t>
            </w:r>
            <w:r>
              <w:rPr>
                <w:rFonts w:eastAsia="Arial" w:cs="Arial" w:ascii="Arial" w:hAnsi="Arial"/>
                <w:sz w:val="20"/>
                <w:szCs w:val="20"/>
              </w:rPr>
              <w:t>надаються</w:t>
            </w:r>
            <w:r>
              <w:rPr>
                <w:rFonts w:eastAsia="Arial" w:cs="Arial" w:ascii="Arial" w:hAnsi="Arial"/>
                <w:sz w:val="20"/>
                <w:szCs w:val="20"/>
                <w:lang w:val="en-US"/>
              </w:rPr>
              <w:t xml:space="preserve"> DTEL-IX, </w:t>
            </w:r>
            <w:r>
              <w:rPr>
                <w:rFonts w:eastAsia="Arial" w:cs="Arial" w:ascii="Arial" w:hAnsi="Arial"/>
                <w:sz w:val="20"/>
                <w:szCs w:val="20"/>
              </w:rPr>
              <w:t>а</w:t>
            </w:r>
            <w:r>
              <w:rPr>
                <w:rFonts w:eastAsia="Arial" w:cs="Arial" w:ascii="Arial" w:hAnsi="Arial"/>
                <w:sz w:val="20"/>
                <w:szCs w:val="20"/>
                <w:lang w:val="en-US"/>
              </w:rPr>
              <w:t xml:space="preserve"> </w:t>
            </w:r>
            <w:r>
              <w:rPr>
                <w:rFonts w:eastAsia="Arial" w:cs="Arial" w:ascii="Arial" w:hAnsi="Arial"/>
                <w:sz w:val="20"/>
                <w:szCs w:val="20"/>
              </w:rPr>
              <w:t>також</w:t>
            </w:r>
            <w:r>
              <w:rPr>
                <w:rFonts w:eastAsia="Arial" w:cs="Arial" w:ascii="Arial" w:hAnsi="Arial"/>
                <w:sz w:val="20"/>
                <w:szCs w:val="20"/>
                <w:lang w:val="en-US"/>
              </w:rPr>
              <w:t xml:space="preserve"> </w:t>
            </w:r>
            <w:r>
              <w:rPr>
                <w:rFonts w:eastAsia="Arial" w:cs="Arial" w:ascii="Arial" w:hAnsi="Arial"/>
                <w:sz w:val="20"/>
                <w:szCs w:val="20"/>
              </w:rPr>
              <w:t>обмеження</w:t>
            </w:r>
            <w:r>
              <w:rPr>
                <w:rFonts w:eastAsia="Arial" w:cs="Arial" w:ascii="Arial" w:hAnsi="Arial"/>
                <w:sz w:val="20"/>
                <w:szCs w:val="20"/>
                <w:lang w:val="en-US"/>
              </w:rPr>
              <w:t xml:space="preserve"> </w:t>
            </w:r>
            <w:r>
              <w:rPr>
                <w:rFonts w:eastAsia="Arial" w:cs="Arial" w:ascii="Arial" w:hAnsi="Arial"/>
                <w:sz w:val="20"/>
                <w:szCs w:val="20"/>
              </w:rPr>
              <w:t>та</w:t>
            </w:r>
            <w:r>
              <w:rPr>
                <w:rFonts w:eastAsia="Arial" w:cs="Arial" w:ascii="Arial" w:hAnsi="Arial"/>
                <w:sz w:val="20"/>
                <w:szCs w:val="20"/>
                <w:lang w:val="en-US"/>
              </w:rPr>
              <w:t xml:space="preserve"> </w:t>
            </w:r>
            <w:r>
              <w:rPr>
                <w:rFonts w:eastAsia="Arial" w:cs="Arial" w:ascii="Arial" w:hAnsi="Arial"/>
                <w:sz w:val="20"/>
                <w:szCs w:val="20"/>
              </w:rPr>
              <w:t>зобов</w:t>
            </w:r>
            <w:r>
              <w:rPr>
                <w:rFonts w:eastAsia="Arial" w:cs="Arial" w:ascii="Arial" w:hAnsi="Arial"/>
                <w:sz w:val="20"/>
                <w:szCs w:val="20"/>
                <w:lang w:val="en-US"/>
              </w:rPr>
              <w:t>’</w:t>
            </w:r>
            <w:r>
              <w:rPr>
                <w:rFonts w:eastAsia="Arial" w:cs="Arial" w:ascii="Arial" w:hAnsi="Arial"/>
                <w:sz w:val="20"/>
                <w:szCs w:val="20"/>
              </w:rPr>
              <w:t>язання</w:t>
            </w:r>
            <w:r>
              <w:rPr>
                <w:rFonts w:eastAsia="Arial" w:cs="Arial" w:ascii="Arial" w:hAnsi="Arial"/>
                <w:sz w:val="20"/>
                <w:szCs w:val="20"/>
                <w:lang w:val="en-US"/>
              </w:rPr>
              <w:t xml:space="preserve">, </w:t>
            </w:r>
            <w:r>
              <w:rPr>
                <w:rFonts w:eastAsia="Arial" w:cs="Arial" w:ascii="Arial" w:hAnsi="Arial"/>
                <w:sz w:val="20"/>
                <w:szCs w:val="20"/>
              </w:rPr>
              <w:t>що</w:t>
            </w:r>
            <w:r>
              <w:rPr>
                <w:rFonts w:eastAsia="Arial" w:cs="Arial" w:ascii="Arial" w:hAnsi="Arial"/>
                <w:sz w:val="20"/>
                <w:szCs w:val="20"/>
                <w:lang w:val="en-US"/>
              </w:rPr>
              <w:t xml:space="preserve"> </w:t>
            </w:r>
            <w:r>
              <w:rPr>
                <w:rFonts w:eastAsia="Arial" w:cs="Arial" w:ascii="Arial" w:hAnsi="Arial"/>
                <w:sz w:val="20"/>
                <w:szCs w:val="20"/>
              </w:rPr>
              <w:t>повинні</w:t>
            </w:r>
            <w:r>
              <w:rPr>
                <w:rFonts w:eastAsia="Arial" w:cs="Arial" w:ascii="Arial" w:hAnsi="Arial"/>
                <w:sz w:val="20"/>
                <w:szCs w:val="20"/>
                <w:lang w:val="en-US"/>
              </w:rPr>
              <w:t xml:space="preserve"> </w:t>
            </w:r>
            <w:r>
              <w:rPr>
                <w:rFonts w:eastAsia="Arial" w:cs="Arial" w:ascii="Arial" w:hAnsi="Arial"/>
                <w:sz w:val="20"/>
                <w:szCs w:val="20"/>
              </w:rPr>
              <w:t>виконуватися</w:t>
            </w:r>
            <w:r>
              <w:rPr>
                <w:rFonts w:eastAsia="Arial" w:cs="Arial" w:ascii="Arial" w:hAnsi="Arial"/>
                <w:sz w:val="20"/>
                <w:szCs w:val="20"/>
                <w:lang w:val="en-US"/>
              </w:rPr>
              <w:t xml:space="preserve"> </w:t>
            </w:r>
            <w:r>
              <w:rPr>
                <w:rFonts w:eastAsia="Arial" w:cs="Arial" w:ascii="Arial" w:hAnsi="Arial"/>
                <w:sz w:val="20"/>
                <w:szCs w:val="20"/>
              </w:rPr>
              <w:t>Замовником</w:t>
            </w:r>
            <w:r>
              <w:rPr>
                <w:rFonts w:eastAsia="Arial" w:cs="Arial" w:ascii="Arial" w:hAnsi="Arial"/>
                <w:sz w:val="20"/>
                <w:szCs w:val="20"/>
                <w:lang w:val="en-US"/>
              </w:rPr>
              <w:t xml:space="preserve"> </w:t>
            </w:r>
            <w:r>
              <w:rPr>
                <w:rFonts w:eastAsia="Arial" w:cs="Arial" w:ascii="Arial" w:hAnsi="Arial"/>
                <w:sz w:val="20"/>
                <w:szCs w:val="20"/>
              </w:rPr>
              <w:t>під</w:t>
            </w:r>
            <w:r>
              <w:rPr>
                <w:rFonts w:eastAsia="Arial" w:cs="Arial" w:ascii="Arial" w:hAnsi="Arial"/>
                <w:sz w:val="20"/>
                <w:szCs w:val="20"/>
                <w:lang w:val="en-US"/>
              </w:rPr>
              <w:t xml:space="preserve"> </w:t>
            </w:r>
            <w:r>
              <w:rPr>
                <w:rFonts w:eastAsia="Arial" w:cs="Arial" w:ascii="Arial" w:hAnsi="Arial"/>
                <w:sz w:val="20"/>
                <w:szCs w:val="20"/>
              </w:rPr>
              <w:t>час</w:t>
            </w:r>
            <w:r>
              <w:rPr>
                <w:rFonts w:eastAsia="Arial" w:cs="Arial" w:ascii="Arial" w:hAnsi="Arial"/>
                <w:sz w:val="20"/>
                <w:szCs w:val="20"/>
                <w:lang w:val="en-US"/>
              </w:rPr>
              <w:t xml:space="preserve"> </w:t>
            </w:r>
            <w:r>
              <w:rPr>
                <w:rFonts w:eastAsia="Arial" w:cs="Arial" w:ascii="Arial" w:hAnsi="Arial"/>
                <w:sz w:val="20"/>
                <w:szCs w:val="20"/>
              </w:rPr>
              <w:t>виконання</w:t>
            </w:r>
            <w:r>
              <w:rPr>
                <w:rFonts w:eastAsia="Arial" w:cs="Arial" w:ascii="Arial" w:hAnsi="Arial"/>
                <w:sz w:val="20"/>
                <w:szCs w:val="20"/>
                <w:lang w:val="en-US"/>
              </w:rPr>
              <w:t xml:space="preserve"> </w:t>
            </w:r>
            <w:r>
              <w:rPr>
                <w:rFonts w:eastAsia="Arial" w:cs="Arial" w:ascii="Arial" w:hAnsi="Arial"/>
                <w:sz w:val="20"/>
                <w:szCs w:val="20"/>
              </w:rPr>
              <w:t>умов</w:t>
            </w:r>
            <w:r>
              <w:rPr>
                <w:rFonts w:eastAsia="Arial" w:cs="Arial" w:ascii="Arial" w:hAnsi="Arial"/>
                <w:sz w:val="20"/>
                <w:szCs w:val="20"/>
                <w:lang w:val="en-US"/>
              </w:rPr>
              <w:t xml:space="preserve"> </w:t>
            </w:r>
            <w:r>
              <w:rPr>
                <w:rFonts w:eastAsia="Arial" w:cs="Arial" w:ascii="Arial" w:hAnsi="Arial"/>
                <w:sz w:val="20"/>
                <w:szCs w:val="20"/>
              </w:rPr>
              <w:t>цього</w:t>
            </w:r>
            <w:r>
              <w:rPr>
                <w:rFonts w:eastAsia="Arial" w:cs="Arial" w:ascii="Arial" w:hAnsi="Arial"/>
                <w:sz w:val="20"/>
                <w:szCs w:val="20"/>
                <w:lang w:val="en-US"/>
              </w:rPr>
              <w:t xml:space="preserve"> </w:t>
            </w:r>
            <w:r>
              <w:rPr>
                <w:rFonts w:eastAsia="Arial" w:cs="Arial" w:ascii="Arial" w:hAnsi="Arial"/>
                <w:sz w:val="20"/>
                <w:szCs w:val="20"/>
              </w:rPr>
              <w:t>Договору</w:t>
            </w:r>
            <w:r>
              <w:rPr>
                <w:rFonts w:eastAsia="Arial" w:cs="Arial" w:ascii="Arial" w:hAnsi="Arial"/>
                <w:sz w:val="20"/>
                <w:szCs w:val="20"/>
                <w:lang w:val="en-US"/>
              </w:rPr>
              <w:t xml:space="preserve">. </w:t>
            </w:r>
          </w:p>
        </w:tc>
        <w:tc>
          <w:tcPr>
            <w:tcW w:w="4925" w:type="dxa"/>
            <w:tcBorders>
              <w:left w:val="single" w:sz="4" w:space="0" w:color="000001"/>
            </w:tcBorders>
            <w:shd w:color="auto" w:fill="auto" w:val="clear"/>
            <w:tcMar>
              <w:left w:w="53" w:type="dxa"/>
            </w:tcMar>
          </w:tcPr>
          <w:p>
            <w:pPr>
              <w:pStyle w:val="Normal"/>
              <w:widowControl w:val="false"/>
              <w:jc w:val="both"/>
              <w:rPr>
                <w:rFonts w:ascii="Arial" w:hAnsi="Arial" w:cs="Arial"/>
                <w:sz w:val="20"/>
                <w:szCs w:val="20"/>
                <w:lang w:val="en-US"/>
              </w:rPr>
            </w:pPr>
            <w:r>
              <w:rPr>
                <w:rFonts w:eastAsia="Arial" w:cs="Arial" w:ascii="Arial" w:hAnsi="Arial"/>
                <w:sz w:val="20"/>
                <w:szCs w:val="20"/>
                <w:lang w:val="en-US"/>
              </w:rPr>
              <w:t>1.1 With this Service Level Agreement Parties agree specification and level of technical characteristics of Services provided by DTEL-IX, and also limitations that should be applied by the Customer during performance of terms of this Contract.</w:t>
            </w:r>
          </w:p>
        </w:tc>
      </w:tr>
      <w:tr>
        <w:trPr/>
        <w:tc>
          <w:tcPr>
            <w:tcW w:w="4927" w:type="dxa"/>
            <w:tcBorders/>
            <w:shd w:color="auto" w:fill="auto" w:val="clear"/>
          </w:tcPr>
          <w:p>
            <w:pPr>
              <w:pStyle w:val="Normal"/>
              <w:widowControl w:val="false"/>
              <w:jc w:val="both"/>
              <w:rPr>
                <w:rFonts w:ascii="Arial" w:hAnsi="Arial" w:cs="Arial"/>
                <w:sz w:val="20"/>
                <w:szCs w:val="20"/>
              </w:rPr>
            </w:pPr>
            <w:r>
              <w:rPr>
                <w:rFonts w:eastAsia="Arial" w:cs="Arial" w:ascii="Arial" w:hAnsi="Arial"/>
                <w:sz w:val="20"/>
                <w:szCs w:val="20"/>
              </w:rPr>
              <w:t>1.2. Термін «Учасник», що надалі використовуватиметься в цьому Договорі, означає Замовника та третіх осіб, що уклали договори на надання Послуг DTEL-IX аналогічні даному Договору укладеному між Замовником та DTEL-IX.</w:t>
            </w:r>
          </w:p>
          <w:p>
            <w:pPr>
              <w:pStyle w:val="Normal"/>
              <w:widowControl w:val="false"/>
              <w:jc w:val="both"/>
              <w:rPr>
                <w:rFonts w:ascii="Arial" w:hAnsi="Arial" w:cs="Arial"/>
                <w:sz w:val="20"/>
                <w:szCs w:val="20"/>
              </w:rPr>
            </w:pPr>
            <w:r>
              <w:rPr>
                <w:rFonts w:cs="Arial" w:ascii="Arial" w:hAnsi="Arial"/>
                <w:sz w:val="20"/>
                <w:szCs w:val="20"/>
              </w:rPr>
            </w:r>
          </w:p>
          <w:p>
            <w:pPr>
              <w:pStyle w:val="Normal"/>
              <w:widowControl w:val="false"/>
              <w:jc w:val="both"/>
              <w:rPr/>
            </w:pPr>
            <w:r>
              <w:rPr>
                <w:rFonts w:eastAsia="Arial" w:cs="Arial" w:ascii="Arial" w:hAnsi="Arial"/>
                <w:sz w:val="20"/>
                <w:szCs w:val="20"/>
              </w:rPr>
              <w:t xml:space="preserve">В разі перепродажу Послуг третім Сторонам згідно п. п. 5.8-5.11 Додатку №1 Клієнти Замовника є повноцінними Учасниками DTEL-IX, </w:t>
            </w:r>
            <w:r>
              <w:rPr>
                <w:rFonts w:eastAsia="Arial" w:cs="Arial" w:ascii="Arial" w:hAnsi="Arial"/>
                <w:sz w:val="20"/>
                <w:szCs w:val="20"/>
                <w:lang w:val="uk-UA"/>
              </w:rPr>
              <w:t>мають такі ж права  і обов’язки</w:t>
            </w:r>
            <w:r>
              <w:rPr>
                <w:rFonts w:eastAsia="Arial" w:cs="Arial" w:ascii="Arial" w:hAnsi="Arial"/>
                <w:sz w:val="20"/>
                <w:szCs w:val="20"/>
              </w:rPr>
              <w:t xml:space="preserve"> (</w:t>
            </w:r>
            <w:r>
              <w:rPr>
                <w:rFonts w:eastAsia="Arial" w:cs="Arial" w:ascii="Arial" w:hAnsi="Arial"/>
                <w:sz w:val="20"/>
                <w:szCs w:val="20"/>
                <w:lang w:val="uk-UA"/>
              </w:rPr>
              <w:t xml:space="preserve">за </w:t>
            </w:r>
            <w:r>
              <w:rPr>
                <w:rFonts w:eastAsia="Arial" w:cs="Arial" w:ascii="Arial" w:hAnsi="Arial"/>
                <w:sz w:val="20"/>
                <w:szCs w:val="20"/>
              </w:rPr>
              <w:t>винятком</w:t>
            </w:r>
            <w:r>
              <w:rPr>
                <w:rFonts w:eastAsia="Arial" w:cs="Arial" w:ascii="Arial" w:hAnsi="Arial"/>
                <w:sz w:val="20"/>
                <w:szCs w:val="20"/>
                <w:lang w:val="uk-UA"/>
              </w:rPr>
              <w:t xml:space="preserve"> платіжних зобов’язань в сторону </w:t>
            </w:r>
            <w:r>
              <w:rPr>
                <w:rFonts w:eastAsia="Arial" w:cs="Arial" w:ascii="Arial" w:hAnsi="Arial"/>
                <w:sz w:val="20"/>
                <w:szCs w:val="20"/>
                <w:lang w:val="en-US"/>
              </w:rPr>
              <w:t>DTEL</w:t>
            </w:r>
            <w:r>
              <w:rPr>
                <w:rFonts w:eastAsia="Arial" w:cs="Arial" w:ascii="Arial" w:hAnsi="Arial"/>
                <w:sz w:val="20"/>
                <w:szCs w:val="20"/>
              </w:rPr>
              <w:t>-</w:t>
            </w:r>
            <w:r>
              <w:rPr>
                <w:rFonts w:eastAsia="Arial" w:cs="Arial" w:ascii="Arial" w:hAnsi="Arial"/>
                <w:sz w:val="20"/>
                <w:szCs w:val="20"/>
                <w:lang w:val="en-US"/>
              </w:rPr>
              <w:t>IX</w:t>
            </w:r>
            <w:r>
              <w:rPr>
                <w:rFonts w:eastAsia="Arial" w:cs="Arial" w:ascii="Arial" w:hAnsi="Arial"/>
                <w:sz w:val="20"/>
                <w:szCs w:val="20"/>
                <w:lang w:val="uk-UA"/>
              </w:rPr>
              <w:t xml:space="preserve">), як і Учасники, що підписали прямий Договір з </w:t>
            </w:r>
            <w:r>
              <w:rPr>
                <w:rFonts w:eastAsia="Arial" w:cs="Arial" w:ascii="Arial" w:hAnsi="Arial"/>
                <w:sz w:val="20"/>
                <w:szCs w:val="20"/>
                <w:lang w:val="en-US"/>
              </w:rPr>
              <w:t>DTEL</w:t>
            </w:r>
            <w:r>
              <w:rPr>
                <w:rFonts w:eastAsia="Arial" w:cs="Arial" w:ascii="Arial" w:hAnsi="Arial"/>
                <w:sz w:val="20"/>
                <w:szCs w:val="20"/>
              </w:rPr>
              <w:t>-</w:t>
            </w:r>
            <w:r>
              <w:rPr>
                <w:rFonts w:eastAsia="Arial" w:cs="Arial" w:ascii="Arial" w:hAnsi="Arial"/>
                <w:sz w:val="20"/>
                <w:szCs w:val="20"/>
                <w:lang w:val="en-US"/>
              </w:rPr>
              <w:t>IX</w:t>
            </w:r>
            <w:r>
              <w:rPr>
                <w:rFonts w:eastAsia="Arial" w:cs="Arial" w:ascii="Arial" w:hAnsi="Arial"/>
                <w:sz w:val="20"/>
                <w:szCs w:val="20"/>
                <w:lang w:val="uk-UA"/>
              </w:rPr>
              <w:t>.</w:t>
            </w:r>
          </w:p>
        </w:tc>
        <w:tc>
          <w:tcPr>
            <w:tcW w:w="4925" w:type="dxa"/>
            <w:tcBorders>
              <w:left w:val="single" w:sz="4" w:space="0" w:color="000001"/>
            </w:tcBorders>
            <w:shd w:color="auto" w:fill="auto" w:val="clear"/>
            <w:tcMar>
              <w:left w:w="53" w:type="dxa"/>
            </w:tcMar>
          </w:tcPr>
          <w:p>
            <w:pPr>
              <w:pStyle w:val="Normal"/>
              <w:widowControl w:val="false"/>
              <w:jc w:val="both"/>
              <w:rPr>
                <w:rFonts w:ascii="Arial" w:hAnsi="Arial" w:cs="Arial"/>
                <w:sz w:val="20"/>
                <w:szCs w:val="20"/>
                <w:lang w:val="en-US"/>
              </w:rPr>
            </w:pPr>
            <w:r>
              <w:rPr>
                <w:rFonts w:eastAsia="Arial" w:cs="Arial" w:ascii="Arial" w:hAnsi="Arial"/>
                <w:sz w:val="20"/>
                <w:szCs w:val="20"/>
                <w:lang w:val="en-US"/>
              </w:rPr>
              <w:t>1.2 The term “Member” which will be used further in this contract shall mean the Customer and third parties who signed contracts for providing of DTEL-IX Services similar to this Contract signed between the Customer and DTEL-IX.</w:t>
            </w:r>
          </w:p>
          <w:p>
            <w:pPr>
              <w:pStyle w:val="Normal"/>
              <w:widowControl w:val="false"/>
              <w:jc w:val="both"/>
              <w:rPr>
                <w:rFonts w:ascii="Arial" w:hAnsi="Arial" w:eastAsia="Arial" w:cs="Arial"/>
                <w:sz w:val="20"/>
                <w:szCs w:val="20"/>
                <w:lang w:val="en-US"/>
              </w:rPr>
            </w:pPr>
            <w:r>
              <w:rPr>
                <w:rFonts w:eastAsia="Arial" w:cs="Arial" w:ascii="Arial" w:hAnsi="Arial"/>
                <w:sz w:val="20"/>
                <w:szCs w:val="20"/>
                <w:lang w:val="en-US"/>
              </w:rPr>
            </w:r>
          </w:p>
          <w:p>
            <w:pPr>
              <w:pStyle w:val="Normal"/>
              <w:widowControl w:val="false"/>
              <w:jc w:val="both"/>
              <w:rPr>
                <w:rFonts w:ascii="Arial" w:hAnsi="Arial" w:cs="Arial"/>
                <w:sz w:val="20"/>
                <w:szCs w:val="20"/>
                <w:lang w:val="en-US"/>
              </w:rPr>
            </w:pPr>
            <w:r>
              <w:rPr>
                <w:rFonts w:eastAsia="Arial" w:cs="Arial" w:ascii="Arial" w:hAnsi="Arial"/>
                <w:sz w:val="20"/>
                <w:szCs w:val="20"/>
                <w:lang w:val="en-US"/>
              </w:rPr>
              <w:t xml:space="preserve">In case of resell of DTEL-IX Services as described in clauses 5.8-5.11 of the Annex #1 Customer’s Clients are considered to be full DTEL-IX members having the same rights and obligations (except payment obligations to DTEL-IX) as Members of DTEL-IX who have signed the direct contract with DTEL-IX. </w:t>
            </w:r>
          </w:p>
        </w:tc>
      </w:tr>
      <w:tr>
        <w:trPr/>
        <w:tc>
          <w:tcPr>
            <w:tcW w:w="4927" w:type="dxa"/>
            <w:tcBorders/>
            <w:shd w:color="auto" w:fill="auto" w:val="clear"/>
          </w:tcPr>
          <w:p>
            <w:pPr>
              <w:pStyle w:val="Normal"/>
              <w:widowControl w:val="false"/>
              <w:tabs>
                <w:tab w:val="left" w:pos="820" w:leader="none"/>
                <w:tab w:val="center" w:pos="4819" w:leader="none"/>
                <w:tab w:val="right" w:pos="9639" w:leader="none"/>
              </w:tabs>
              <w:jc w:val="both"/>
              <w:rPr>
                <w:rFonts w:ascii="Arial" w:hAnsi="Arial" w:cs="Arial"/>
                <w:sz w:val="20"/>
                <w:szCs w:val="20"/>
              </w:rPr>
            </w:pPr>
            <w:r>
              <w:rPr>
                <w:rFonts w:eastAsia="Arial" w:cs="Arial" w:ascii="Arial" w:hAnsi="Arial"/>
                <w:b/>
                <w:sz w:val="20"/>
                <w:szCs w:val="20"/>
              </w:rPr>
              <w:t>2.  Специфікації центрів обробки даних</w:t>
            </w:r>
          </w:p>
        </w:tc>
        <w:tc>
          <w:tcPr>
            <w:tcW w:w="4925" w:type="dxa"/>
            <w:tcBorders>
              <w:left w:val="single" w:sz="4" w:space="0" w:color="000001"/>
            </w:tcBorders>
            <w:shd w:color="auto" w:fill="auto" w:val="clear"/>
            <w:tcMar>
              <w:left w:w="53" w:type="dxa"/>
            </w:tcMar>
          </w:tcPr>
          <w:p>
            <w:pPr>
              <w:pStyle w:val="Normal"/>
              <w:widowControl w:val="false"/>
              <w:tabs>
                <w:tab w:val="left" w:pos="820" w:leader="none"/>
                <w:tab w:val="center" w:pos="4819" w:leader="none"/>
                <w:tab w:val="right" w:pos="9639" w:leader="none"/>
              </w:tabs>
              <w:jc w:val="both"/>
              <w:rPr>
                <w:rFonts w:ascii="Arial" w:hAnsi="Arial" w:cs="Arial"/>
                <w:sz w:val="20"/>
                <w:szCs w:val="20"/>
              </w:rPr>
            </w:pPr>
            <w:r>
              <w:rPr>
                <w:rFonts w:eastAsia="Arial" w:cs="Arial" w:ascii="Arial" w:hAnsi="Arial"/>
                <w:b/>
                <w:sz w:val="20"/>
                <w:szCs w:val="20"/>
              </w:rPr>
              <w:t>2. Specification of data centers</w:t>
            </w:r>
          </w:p>
        </w:tc>
      </w:tr>
      <w:tr>
        <w:trPr/>
        <w:tc>
          <w:tcPr>
            <w:tcW w:w="4927" w:type="dxa"/>
            <w:tcBorders/>
            <w:shd w:color="auto" w:fill="auto" w:val="clear"/>
          </w:tcPr>
          <w:p>
            <w:pPr>
              <w:pStyle w:val="Normal"/>
              <w:widowControl w:val="false"/>
              <w:tabs>
                <w:tab w:val="left" w:pos="1000" w:leader="none"/>
                <w:tab w:val="center" w:pos="4819" w:leader="none"/>
                <w:tab w:val="right" w:pos="9639" w:leader="none"/>
              </w:tabs>
              <w:jc w:val="both"/>
              <w:rPr>
                <w:rFonts w:ascii="Arial" w:hAnsi="Arial" w:cs="Arial"/>
                <w:sz w:val="20"/>
                <w:szCs w:val="20"/>
              </w:rPr>
            </w:pPr>
            <w:r>
              <w:rPr>
                <w:rFonts w:eastAsia="Arial" w:cs="Arial" w:ascii="Arial" w:hAnsi="Arial"/>
                <w:b/>
                <w:sz w:val="20"/>
                <w:szCs w:val="20"/>
              </w:rPr>
              <w:t>2.1.Електроживлення</w:t>
            </w:r>
          </w:p>
        </w:tc>
        <w:tc>
          <w:tcPr>
            <w:tcW w:w="4925" w:type="dxa"/>
            <w:tcBorders>
              <w:left w:val="single" w:sz="4" w:space="0" w:color="000001"/>
            </w:tcBorders>
            <w:shd w:color="auto" w:fill="auto" w:val="clear"/>
            <w:tcMar>
              <w:left w:w="53" w:type="dxa"/>
            </w:tcMar>
          </w:tcPr>
          <w:p>
            <w:pPr>
              <w:pStyle w:val="Normal"/>
              <w:widowControl w:val="false"/>
              <w:tabs>
                <w:tab w:val="left" w:pos="1000" w:leader="none"/>
                <w:tab w:val="center" w:pos="4819" w:leader="none"/>
                <w:tab w:val="right" w:pos="9639" w:leader="none"/>
              </w:tabs>
              <w:jc w:val="both"/>
              <w:rPr>
                <w:rFonts w:ascii="Arial" w:hAnsi="Arial" w:cs="Arial"/>
                <w:sz w:val="20"/>
                <w:szCs w:val="20"/>
              </w:rPr>
            </w:pPr>
            <w:r>
              <w:rPr>
                <w:rFonts w:eastAsia="Arial" w:cs="Arial" w:ascii="Arial" w:hAnsi="Arial"/>
                <w:b/>
                <w:sz w:val="20"/>
                <w:szCs w:val="20"/>
              </w:rPr>
              <w:t>2.1 Power supply</w:t>
            </w:r>
          </w:p>
        </w:tc>
      </w:tr>
      <w:tr>
        <w:trPr/>
        <w:tc>
          <w:tcPr>
            <w:tcW w:w="4927" w:type="dxa"/>
            <w:tcBorders/>
            <w:shd w:color="auto" w:fill="auto" w:val="clear"/>
          </w:tcPr>
          <w:p>
            <w:pPr>
              <w:pStyle w:val="Normal"/>
              <w:widowControl w:val="false"/>
              <w:tabs>
                <w:tab w:val="left" w:pos="1420" w:leader="none"/>
                <w:tab w:val="center" w:pos="4819" w:leader="none"/>
                <w:tab w:val="right" w:pos="9639" w:leader="none"/>
              </w:tabs>
              <w:jc w:val="both"/>
              <w:rPr>
                <w:rFonts w:ascii="Arial" w:hAnsi="Arial" w:cs="Arial"/>
                <w:sz w:val="20"/>
                <w:szCs w:val="20"/>
              </w:rPr>
            </w:pPr>
            <w:r>
              <w:rPr>
                <w:rFonts w:eastAsia="Arial" w:cs="Arial" w:ascii="Arial" w:hAnsi="Arial"/>
                <w:sz w:val="20"/>
                <w:szCs w:val="20"/>
              </w:rPr>
              <w:t>2.1.1. Центри обробки даних, в якому знаходиться DTEL-IX, мають такі характеристики електроживлення:</w:t>
            </w:r>
          </w:p>
        </w:tc>
        <w:tc>
          <w:tcPr>
            <w:tcW w:w="4925" w:type="dxa"/>
            <w:tcBorders>
              <w:left w:val="single" w:sz="4" w:space="0" w:color="000001"/>
            </w:tcBorders>
            <w:shd w:color="auto" w:fill="auto" w:val="clear"/>
            <w:tcMar>
              <w:left w:w="53" w:type="dxa"/>
            </w:tcMar>
          </w:tcPr>
          <w:p>
            <w:pPr>
              <w:pStyle w:val="Normal"/>
              <w:widowControl w:val="false"/>
              <w:tabs>
                <w:tab w:val="left" w:pos="1420" w:leader="none"/>
                <w:tab w:val="center" w:pos="4819" w:leader="none"/>
                <w:tab w:val="right" w:pos="9639" w:leader="none"/>
              </w:tabs>
              <w:jc w:val="both"/>
              <w:rPr>
                <w:rFonts w:ascii="Arial" w:hAnsi="Arial" w:cs="Arial"/>
                <w:sz w:val="20"/>
                <w:szCs w:val="20"/>
                <w:lang w:val="en-US"/>
              </w:rPr>
            </w:pPr>
            <w:r>
              <w:rPr>
                <w:rFonts w:eastAsia="Arial" w:cs="Arial" w:ascii="Arial" w:hAnsi="Arial"/>
                <w:sz w:val="20"/>
                <w:szCs w:val="20"/>
                <w:lang w:val="en-US"/>
              </w:rPr>
              <w:t>2.1.1 Datacenters where DTEL-IX is located have following characteristics of power supply:</w:t>
            </w:r>
          </w:p>
        </w:tc>
      </w:tr>
      <w:tr>
        <w:trPr/>
        <w:tc>
          <w:tcPr>
            <w:tcW w:w="4927" w:type="dxa"/>
            <w:tcBorders/>
            <w:shd w:color="auto" w:fill="auto" w:val="clear"/>
          </w:tcPr>
          <w:p>
            <w:pPr>
              <w:pStyle w:val="Normal"/>
              <w:widowControl w:val="false"/>
              <w:tabs>
                <w:tab w:val="left" w:pos="2380" w:leader="none"/>
                <w:tab w:val="center" w:pos="4819" w:leader="none"/>
                <w:tab w:val="right" w:pos="9639" w:leader="none"/>
              </w:tabs>
              <w:jc w:val="both"/>
              <w:rPr>
                <w:rFonts w:ascii="Arial" w:hAnsi="Arial" w:cs="Arial"/>
                <w:sz w:val="20"/>
                <w:szCs w:val="20"/>
              </w:rPr>
            </w:pPr>
            <w:r>
              <w:rPr>
                <w:rFonts w:eastAsia="Arial" w:cs="Arial" w:ascii="Arial" w:hAnsi="Arial"/>
                <w:sz w:val="20"/>
                <w:szCs w:val="20"/>
              </w:rPr>
              <w:t>- змінний струм: 220-230 В;</w:t>
            </w:r>
          </w:p>
        </w:tc>
        <w:tc>
          <w:tcPr>
            <w:tcW w:w="4925" w:type="dxa"/>
            <w:tcBorders>
              <w:left w:val="single" w:sz="4" w:space="0" w:color="000001"/>
            </w:tcBorders>
            <w:shd w:color="auto" w:fill="auto" w:val="clear"/>
            <w:tcMar>
              <w:left w:w="53" w:type="dxa"/>
            </w:tcMar>
          </w:tcPr>
          <w:p>
            <w:pPr>
              <w:pStyle w:val="Normal"/>
              <w:widowControl w:val="false"/>
              <w:tabs>
                <w:tab w:val="left" w:pos="2380" w:leader="none"/>
                <w:tab w:val="center" w:pos="4819" w:leader="none"/>
                <w:tab w:val="right" w:pos="9639" w:leader="none"/>
              </w:tabs>
              <w:jc w:val="both"/>
              <w:rPr>
                <w:rFonts w:ascii="Arial" w:hAnsi="Arial" w:cs="Arial"/>
                <w:sz w:val="20"/>
                <w:szCs w:val="20"/>
              </w:rPr>
            </w:pPr>
            <w:r>
              <w:rPr>
                <w:rFonts w:eastAsia="Arial" w:cs="Arial" w:ascii="Arial" w:hAnsi="Arial"/>
                <w:sz w:val="20"/>
                <w:szCs w:val="20"/>
              </w:rPr>
              <w:t>- AC 220-230V;</w:t>
            </w:r>
          </w:p>
        </w:tc>
      </w:tr>
      <w:tr>
        <w:trPr/>
        <w:tc>
          <w:tcPr>
            <w:tcW w:w="4927" w:type="dxa"/>
            <w:tcBorders/>
            <w:shd w:color="auto" w:fill="auto" w:val="clear"/>
          </w:tcPr>
          <w:p>
            <w:pPr>
              <w:pStyle w:val="Normal"/>
              <w:widowControl w:val="false"/>
              <w:tabs>
                <w:tab w:val="left" w:pos="2380" w:leader="none"/>
                <w:tab w:val="center" w:pos="4819" w:leader="none"/>
                <w:tab w:val="right" w:pos="9639" w:leader="none"/>
              </w:tabs>
              <w:jc w:val="both"/>
              <w:rPr>
                <w:rFonts w:ascii="Arial" w:hAnsi="Arial" w:cs="Arial"/>
                <w:sz w:val="20"/>
                <w:szCs w:val="20"/>
              </w:rPr>
            </w:pPr>
            <w:r>
              <w:rPr>
                <w:rFonts w:eastAsia="Arial" w:cs="Arial" w:ascii="Arial" w:hAnsi="Arial"/>
                <w:sz w:val="20"/>
                <w:szCs w:val="20"/>
              </w:rPr>
              <w:t>- 230 В / 16 А вимикач;</w:t>
            </w:r>
          </w:p>
        </w:tc>
        <w:tc>
          <w:tcPr>
            <w:tcW w:w="4925" w:type="dxa"/>
            <w:tcBorders>
              <w:left w:val="single" w:sz="4" w:space="0" w:color="000001"/>
            </w:tcBorders>
            <w:shd w:color="auto" w:fill="auto" w:val="clear"/>
            <w:tcMar>
              <w:left w:w="53" w:type="dxa"/>
            </w:tcMar>
          </w:tcPr>
          <w:p>
            <w:pPr>
              <w:pStyle w:val="Normal"/>
              <w:widowControl w:val="false"/>
              <w:tabs>
                <w:tab w:val="left" w:pos="2380" w:leader="none"/>
                <w:tab w:val="center" w:pos="4819" w:leader="none"/>
                <w:tab w:val="right" w:pos="9639" w:leader="none"/>
              </w:tabs>
              <w:jc w:val="both"/>
              <w:rPr>
                <w:rFonts w:ascii="Arial" w:hAnsi="Arial" w:cs="Arial"/>
                <w:sz w:val="20"/>
                <w:szCs w:val="20"/>
              </w:rPr>
            </w:pPr>
            <w:r>
              <w:rPr>
                <w:rFonts w:eastAsia="Arial" w:cs="Arial" w:ascii="Arial" w:hAnsi="Arial"/>
                <w:sz w:val="20"/>
                <w:szCs w:val="20"/>
              </w:rPr>
              <w:t>- 230V / 16A switch</w:t>
            </w:r>
          </w:p>
        </w:tc>
      </w:tr>
      <w:tr>
        <w:trPr/>
        <w:tc>
          <w:tcPr>
            <w:tcW w:w="4927" w:type="dxa"/>
            <w:tcBorders/>
            <w:shd w:color="auto" w:fill="auto" w:val="clear"/>
          </w:tcPr>
          <w:p>
            <w:pPr>
              <w:pStyle w:val="Normal"/>
              <w:widowControl w:val="false"/>
              <w:tabs>
                <w:tab w:val="left" w:pos="2380" w:leader="none"/>
                <w:tab w:val="center" w:pos="4819" w:leader="none"/>
                <w:tab w:val="right" w:pos="9639" w:leader="none"/>
              </w:tabs>
              <w:jc w:val="both"/>
              <w:rPr>
                <w:rFonts w:ascii="Arial" w:hAnsi="Arial" w:cs="Arial"/>
                <w:sz w:val="20"/>
                <w:szCs w:val="20"/>
              </w:rPr>
            </w:pPr>
            <w:r>
              <w:rPr>
                <w:rFonts w:eastAsia="Arial" w:cs="Arial" w:ascii="Arial" w:hAnsi="Arial"/>
                <w:sz w:val="20"/>
                <w:szCs w:val="20"/>
              </w:rPr>
              <w:t>- Заземлення</w:t>
            </w:r>
          </w:p>
        </w:tc>
        <w:tc>
          <w:tcPr>
            <w:tcW w:w="4925" w:type="dxa"/>
            <w:tcBorders>
              <w:left w:val="single" w:sz="4" w:space="0" w:color="000001"/>
            </w:tcBorders>
            <w:shd w:color="auto" w:fill="auto" w:val="clear"/>
            <w:tcMar>
              <w:left w:w="53" w:type="dxa"/>
            </w:tcMar>
          </w:tcPr>
          <w:p>
            <w:pPr>
              <w:pStyle w:val="Normal"/>
              <w:widowControl w:val="false"/>
              <w:tabs>
                <w:tab w:val="left" w:pos="2380" w:leader="none"/>
                <w:tab w:val="center" w:pos="4819" w:leader="none"/>
                <w:tab w:val="right" w:pos="9639" w:leader="none"/>
              </w:tabs>
              <w:jc w:val="both"/>
              <w:rPr>
                <w:rFonts w:ascii="Arial" w:hAnsi="Arial" w:cs="Arial"/>
                <w:sz w:val="20"/>
                <w:szCs w:val="20"/>
              </w:rPr>
            </w:pPr>
            <w:r>
              <w:rPr>
                <w:rFonts w:eastAsia="Arial" w:cs="Arial" w:ascii="Arial" w:hAnsi="Arial"/>
                <w:sz w:val="20"/>
                <w:szCs w:val="20"/>
              </w:rPr>
              <w:t>- Grounding.</w:t>
            </w:r>
          </w:p>
        </w:tc>
      </w:tr>
      <w:tr>
        <w:trPr/>
        <w:tc>
          <w:tcPr>
            <w:tcW w:w="4927" w:type="dxa"/>
            <w:tcBorders/>
            <w:shd w:color="auto" w:fill="auto" w:val="clear"/>
          </w:tcPr>
          <w:p>
            <w:pPr>
              <w:pStyle w:val="Normal"/>
              <w:widowControl w:val="false"/>
              <w:jc w:val="both"/>
              <w:rPr>
                <w:rFonts w:ascii="Arial" w:hAnsi="Arial" w:cs="Arial"/>
                <w:sz w:val="20"/>
                <w:szCs w:val="20"/>
              </w:rPr>
            </w:pPr>
            <w:r>
              <w:rPr>
                <w:rFonts w:eastAsia="Arial" w:cs="Arial" w:ascii="Arial" w:hAnsi="Arial"/>
                <w:sz w:val="20"/>
                <w:szCs w:val="20"/>
              </w:rPr>
              <w:t>Живлення подається через розеткові блоки із заземленими розетками. Місцем доставки є встановлена розетка або розетковий блок. DTEL-IX відповідає за доставку електроенергії до цього місця доставки. Розподіл електроенергії від місця доставки належить до сфери відповідальності учасника.</w:t>
            </w:r>
          </w:p>
        </w:tc>
        <w:tc>
          <w:tcPr>
            <w:tcW w:w="4925" w:type="dxa"/>
            <w:tcBorders>
              <w:left w:val="single" w:sz="4" w:space="0" w:color="000001"/>
            </w:tcBorders>
            <w:shd w:color="auto" w:fill="auto" w:val="clear"/>
            <w:tcMar>
              <w:left w:w="53" w:type="dxa"/>
            </w:tcMar>
          </w:tcPr>
          <w:p>
            <w:pPr>
              <w:pStyle w:val="Normal"/>
              <w:widowControl w:val="false"/>
              <w:jc w:val="both"/>
              <w:rPr>
                <w:rFonts w:ascii="Arial" w:hAnsi="Arial" w:cs="Arial"/>
                <w:sz w:val="20"/>
                <w:szCs w:val="20"/>
                <w:lang w:val="en-US"/>
              </w:rPr>
            </w:pPr>
            <w:r>
              <w:rPr>
                <w:rFonts w:eastAsia="Arial" w:cs="Arial" w:ascii="Arial" w:hAnsi="Arial"/>
                <w:sz w:val="20"/>
                <w:szCs w:val="20"/>
                <w:lang w:val="en-US"/>
              </w:rPr>
              <w:t>Power is supplied through outlet blocks with grounded outlets. The delivery location is an installed power outlet or an outlet block. DTEL-IX shall be held responsible for power delivery to the delivery location. Routing power supply from the delivery location shall be considered a responsibility of the Participant.</w:t>
            </w:r>
          </w:p>
        </w:tc>
      </w:tr>
      <w:tr>
        <w:trPr/>
        <w:tc>
          <w:tcPr>
            <w:tcW w:w="4927" w:type="dxa"/>
            <w:tcBorders/>
            <w:shd w:color="auto" w:fill="auto" w:val="clear"/>
          </w:tcPr>
          <w:p>
            <w:pPr>
              <w:pStyle w:val="Normal"/>
              <w:widowControl w:val="false"/>
              <w:tabs>
                <w:tab w:val="left" w:pos="1000" w:leader="none"/>
                <w:tab w:val="center" w:pos="4819" w:leader="none"/>
                <w:tab w:val="right" w:pos="9639" w:leader="none"/>
              </w:tabs>
              <w:jc w:val="both"/>
              <w:rPr>
                <w:rFonts w:ascii="Arial" w:hAnsi="Arial" w:cs="Arial"/>
                <w:sz w:val="20"/>
                <w:szCs w:val="20"/>
              </w:rPr>
            </w:pPr>
            <w:r>
              <w:rPr>
                <w:rFonts w:eastAsia="Arial" w:cs="Arial" w:ascii="Arial" w:hAnsi="Arial"/>
                <w:b/>
                <w:sz w:val="20"/>
                <w:szCs w:val="20"/>
              </w:rPr>
              <w:t>2.2 Джерело безперебійного живлення</w:t>
            </w:r>
          </w:p>
        </w:tc>
        <w:tc>
          <w:tcPr>
            <w:tcW w:w="4925" w:type="dxa"/>
            <w:tcBorders>
              <w:left w:val="single" w:sz="4" w:space="0" w:color="000001"/>
            </w:tcBorders>
            <w:shd w:color="auto" w:fill="auto" w:val="clear"/>
            <w:tcMar>
              <w:left w:w="53" w:type="dxa"/>
            </w:tcMar>
          </w:tcPr>
          <w:p>
            <w:pPr>
              <w:pStyle w:val="Normal"/>
              <w:widowControl w:val="false"/>
              <w:tabs>
                <w:tab w:val="left" w:pos="1000" w:leader="none"/>
                <w:tab w:val="center" w:pos="4819" w:leader="none"/>
                <w:tab w:val="right" w:pos="9639" w:leader="none"/>
              </w:tabs>
              <w:jc w:val="both"/>
              <w:rPr>
                <w:rFonts w:ascii="Arial" w:hAnsi="Arial" w:cs="Arial"/>
                <w:sz w:val="20"/>
                <w:szCs w:val="20"/>
              </w:rPr>
            </w:pPr>
            <w:r>
              <w:rPr>
                <w:rFonts w:eastAsia="Arial" w:cs="Arial" w:ascii="Arial" w:hAnsi="Arial"/>
                <w:b/>
                <w:sz w:val="20"/>
                <w:szCs w:val="20"/>
              </w:rPr>
              <w:t>2.2 UPS</w:t>
            </w:r>
          </w:p>
        </w:tc>
      </w:tr>
      <w:tr>
        <w:trPr/>
        <w:tc>
          <w:tcPr>
            <w:tcW w:w="4927" w:type="dxa"/>
            <w:tcBorders/>
            <w:shd w:color="auto" w:fill="auto" w:val="clear"/>
          </w:tcPr>
          <w:p>
            <w:pPr>
              <w:pStyle w:val="Normal"/>
              <w:widowControl w:val="false"/>
              <w:tabs>
                <w:tab w:val="left" w:pos="1420" w:leader="none"/>
                <w:tab w:val="center" w:pos="4819" w:leader="none"/>
                <w:tab w:val="right" w:pos="9639" w:leader="none"/>
              </w:tabs>
              <w:jc w:val="both"/>
              <w:rPr>
                <w:rFonts w:ascii="Arial" w:hAnsi="Arial" w:cs="Arial"/>
                <w:sz w:val="20"/>
                <w:szCs w:val="20"/>
              </w:rPr>
            </w:pPr>
            <w:r>
              <w:rPr>
                <w:rFonts w:eastAsia="Arial" w:cs="Arial" w:ascii="Arial" w:hAnsi="Arial"/>
                <w:sz w:val="20"/>
                <w:szCs w:val="20"/>
              </w:rPr>
              <w:t>2.2.1 Кожна лінія електроживлення має ДБЖ змінного струму 230 В.</w:t>
            </w:r>
          </w:p>
        </w:tc>
        <w:tc>
          <w:tcPr>
            <w:tcW w:w="4925" w:type="dxa"/>
            <w:tcBorders>
              <w:left w:val="single" w:sz="4" w:space="0" w:color="000001"/>
            </w:tcBorders>
            <w:shd w:color="auto" w:fill="auto" w:val="clear"/>
            <w:tcMar>
              <w:left w:w="53" w:type="dxa"/>
            </w:tcMar>
          </w:tcPr>
          <w:p>
            <w:pPr>
              <w:pStyle w:val="Normal"/>
              <w:widowControl w:val="false"/>
              <w:tabs>
                <w:tab w:val="left" w:pos="1420" w:leader="none"/>
                <w:tab w:val="center" w:pos="4819" w:leader="none"/>
                <w:tab w:val="right" w:pos="9639" w:leader="none"/>
              </w:tabs>
              <w:jc w:val="both"/>
              <w:rPr>
                <w:rFonts w:ascii="Arial" w:hAnsi="Arial" w:cs="Arial"/>
                <w:sz w:val="20"/>
                <w:szCs w:val="20"/>
                <w:lang w:val="en-US"/>
              </w:rPr>
            </w:pPr>
            <w:r>
              <w:rPr>
                <w:rFonts w:eastAsia="Arial" w:cs="Arial" w:ascii="Arial" w:hAnsi="Arial"/>
                <w:sz w:val="20"/>
                <w:szCs w:val="20"/>
                <w:lang w:val="en-US"/>
              </w:rPr>
              <w:t>2.2.1 Each power supply line has UPS AC 230V.</w:t>
            </w:r>
          </w:p>
        </w:tc>
      </w:tr>
      <w:tr>
        <w:trPr/>
        <w:tc>
          <w:tcPr>
            <w:tcW w:w="4927" w:type="dxa"/>
            <w:tcBorders/>
            <w:shd w:color="auto" w:fill="auto" w:val="clear"/>
          </w:tcPr>
          <w:p>
            <w:pPr>
              <w:pStyle w:val="Normal"/>
              <w:widowControl w:val="false"/>
              <w:tabs>
                <w:tab w:val="left" w:pos="1420" w:leader="none"/>
                <w:tab w:val="center" w:pos="4819" w:leader="none"/>
                <w:tab w:val="right" w:pos="9639" w:leader="none"/>
              </w:tabs>
              <w:jc w:val="both"/>
              <w:rPr>
                <w:rFonts w:ascii="Arial" w:hAnsi="Arial" w:cs="Arial"/>
                <w:sz w:val="20"/>
                <w:szCs w:val="20"/>
              </w:rPr>
            </w:pPr>
            <w:r>
              <w:rPr>
                <w:rFonts w:eastAsia="Arial" w:cs="Arial" w:ascii="Arial" w:hAnsi="Arial"/>
                <w:sz w:val="20"/>
                <w:szCs w:val="20"/>
                <w:lang w:val="en-US"/>
              </w:rPr>
              <w:t xml:space="preserve">2.2.2  </w:t>
            </w:r>
            <w:r>
              <w:rPr>
                <w:rFonts w:eastAsia="Arial" w:cs="Arial" w:ascii="Arial" w:hAnsi="Arial"/>
                <w:sz w:val="20"/>
                <w:szCs w:val="20"/>
              </w:rPr>
              <w:t>Для</w:t>
            </w:r>
            <w:r>
              <w:rPr>
                <w:rFonts w:eastAsia="Arial" w:cs="Arial" w:ascii="Arial" w:hAnsi="Arial"/>
                <w:sz w:val="20"/>
                <w:szCs w:val="20"/>
                <w:lang w:val="en-US"/>
              </w:rPr>
              <w:t xml:space="preserve"> </w:t>
            </w:r>
            <w:r>
              <w:rPr>
                <w:rFonts w:eastAsia="Arial" w:cs="Arial" w:ascii="Arial" w:hAnsi="Arial"/>
                <w:sz w:val="20"/>
                <w:szCs w:val="20"/>
              </w:rPr>
              <w:t>гарантії</w:t>
            </w:r>
            <w:r>
              <w:rPr>
                <w:rFonts w:eastAsia="Arial" w:cs="Arial" w:ascii="Arial" w:hAnsi="Arial"/>
                <w:sz w:val="20"/>
                <w:szCs w:val="20"/>
                <w:lang w:val="en-US"/>
              </w:rPr>
              <w:t xml:space="preserve">  </w:t>
            </w:r>
            <w:r>
              <w:rPr>
                <w:rFonts w:eastAsia="Arial" w:cs="Arial" w:ascii="Arial" w:hAnsi="Arial"/>
                <w:sz w:val="20"/>
                <w:szCs w:val="20"/>
              </w:rPr>
              <w:t>подачі</w:t>
            </w:r>
            <w:r>
              <w:rPr>
                <w:rFonts w:eastAsia="Arial" w:cs="Arial" w:ascii="Arial" w:hAnsi="Arial"/>
                <w:sz w:val="20"/>
                <w:szCs w:val="20"/>
                <w:lang w:val="en-US"/>
              </w:rPr>
              <w:t xml:space="preserve"> </w:t>
            </w:r>
            <w:r>
              <w:rPr>
                <w:rFonts w:eastAsia="Arial" w:cs="Arial" w:ascii="Arial" w:hAnsi="Arial"/>
                <w:sz w:val="20"/>
                <w:szCs w:val="20"/>
              </w:rPr>
              <w:t>електроенергії</w:t>
            </w:r>
            <w:r>
              <w:rPr>
                <w:rFonts w:eastAsia="Arial" w:cs="Arial" w:ascii="Arial" w:hAnsi="Arial"/>
                <w:sz w:val="20"/>
                <w:szCs w:val="20"/>
                <w:lang w:val="en-US"/>
              </w:rPr>
              <w:t xml:space="preserve"> DTEL-IX </w:t>
            </w:r>
            <w:r>
              <w:rPr>
                <w:rFonts w:eastAsia="Arial" w:cs="Arial" w:ascii="Arial" w:hAnsi="Arial"/>
                <w:sz w:val="20"/>
                <w:szCs w:val="20"/>
              </w:rPr>
              <w:t>забезпечує</w:t>
            </w:r>
            <w:r>
              <w:rPr>
                <w:rFonts w:eastAsia="Arial" w:cs="Arial" w:ascii="Arial" w:hAnsi="Arial"/>
                <w:sz w:val="20"/>
                <w:szCs w:val="20"/>
                <w:lang w:val="en-US"/>
              </w:rPr>
              <w:t xml:space="preserve"> </w:t>
            </w:r>
            <w:r>
              <w:rPr>
                <w:rFonts w:eastAsia="Arial" w:cs="Arial" w:ascii="Arial" w:hAnsi="Arial"/>
                <w:sz w:val="20"/>
                <w:szCs w:val="20"/>
              </w:rPr>
              <w:t>резервний</w:t>
            </w:r>
            <w:r>
              <w:rPr>
                <w:rFonts w:eastAsia="Arial" w:cs="Arial" w:ascii="Arial" w:hAnsi="Arial"/>
                <w:sz w:val="20"/>
                <w:szCs w:val="20"/>
                <w:lang w:val="en-US"/>
              </w:rPr>
              <w:t xml:space="preserve"> </w:t>
            </w:r>
            <w:r>
              <w:rPr>
                <w:rFonts w:eastAsia="Arial" w:cs="Arial" w:ascii="Arial" w:hAnsi="Arial"/>
                <w:sz w:val="20"/>
                <w:szCs w:val="20"/>
              </w:rPr>
              <w:t>блок</w:t>
            </w:r>
            <w:r>
              <w:rPr>
                <w:rFonts w:eastAsia="Arial" w:cs="Arial" w:ascii="Arial" w:hAnsi="Arial"/>
                <w:sz w:val="20"/>
                <w:szCs w:val="20"/>
                <w:lang w:val="en-US"/>
              </w:rPr>
              <w:t xml:space="preserve"> </w:t>
            </w:r>
            <w:r>
              <w:rPr>
                <w:rFonts w:eastAsia="Arial" w:cs="Arial" w:ascii="Arial" w:hAnsi="Arial"/>
                <w:sz w:val="20"/>
                <w:szCs w:val="20"/>
              </w:rPr>
              <w:t>живлення</w:t>
            </w:r>
            <w:r>
              <w:rPr>
                <w:rFonts w:eastAsia="Arial" w:cs="Arial" w:ascii="Arial" w:hAnsi="Arial"/>
                <w:sz w:val="20"/>
                <w:szCs w:val="20"/>
                <w:lang w:val="en-US"/>
              </w:rPr>
              <w:t xml:space="preserve"> 220-230 </w:t>
            </w:r>
            <w:r>
              <w:rPr>
                <w:rFonts w:eastAsia="Arial" w:cs="Arial" w:ascii="Arial" w:hAnsi="Arial"/>
                <w:sz w:val="20"/>
                <w:szCs w:val="20"/>
              </w:rPr>
              <w:t>Вольт</w:t>
            </w:r>
            <w:r>
              <w:rPr>
                <w:rFonts w:eastAsia="Arial" w:cs="Arial" w:ascii="Arial" w:hAnsi="Arial"/>
                <w:sz w:val="20"/>
                <w:szCs w:val="20"/>
                <w:lang w:val="en-US"/>
              </w:rPr>
              <w:t xml:space="preserve"> </w:t>
            </w:r>
            <w:r>
              <w:rPr>
                <w:rFonts w:eastAsia="Arial" w:cs="Arial" w:ascii="Arial" w:hAnsi="Arial"/>
                <w:sz w:val="20"/>
                <w:szCs w:val="20"/>
              </w:rPr>
              <w:t>від</w:t>
            </w:r>
            <w:r>
              <w:rPr>
                <w:rFonts w:eastAsia="Arial" w:cs="Arial" w:ascii="Arial" w:hAnsi="Arial"/>
                <w:sz w:val="20"/>
                <w:szCs w:val="20"/>
                <w:lang w:val="en-US"/>
              </w:rPr>
              <w:t xml:space="preserve"> </w:t>
            </w:r>
            <w:r>
              <w:rPr>
                <w:rFonts w:eastAsia="Arial" w:cs="Arial" w:ascii="Arial" w:hAnsi="Arial"/>
                <w:sz w:val="20"/>
                <w:szCs w:val="20"/>
              </w:rPr>
              <w:t>системи</w:t>
            </w:r>
            <w:r>
              <w:rPr>
                <w:rFonts w:eastAsia="Arial" w:cs="Arial" w:ascii="Arial" w:hAnsi="Arial"/>
                <w:sz w:val="20"/>
                <w:szCs w:val="20"/>
                <w:lang w:val="en-US"/>
              </w:rPr>
              <w:t xml:space="preserve"> </w:t>
            </w:r>
            <w:r>
              <w:rPr>
                <w:rFonts w:eastAsia="Arial" w:cs="Arial" w:ascii="Arial" w:hAnsi="Arial"/>
                <w:sz w:val="20"/>
                <w:szCs w:val="20"/>
              </w:rPr>
              <w:t>гарантованого</w:t>
            </w:r>
            <w:r>
              <w:rPr>
                <w:rFonts w:eastAsia="Arial" w:cs="Arial" w:ascii="Arial" w:hAnsi="Arial"/>
                <w:sz w:val="20"/>
                <w:szCs w:val="20"/>
                <w:lang w:val="en-US"/>
              </w:rPr>
              <w:t xml:space="preserve"> </w:t>
            </w:r>
            <w:r>
              <w:rPr>
                <w:rFonts w:eastAsia="Arial" w:cs="Arial" w:ascii="Arial" w:hAnsi="Arial"/>
                <w:sz w:val="20"/>
                <w:szCs w:val="20"/>
              </w:rPr>
              <w:t>електроживлення</w:t>
            </w:r>
            <w:r>
              <w:rPr>
                <w:rFonts w:eastAsia="Arial" w:cs="Arial" w:ascii="Arial" w:hAnsi="Arial"/>
                <w:sz w:val="20"/>
                <w:szCs w:val="20"/>
                <w:lang w:val="en-US"/>
              </w:rPr>
              <w:t xml:space="preserve">, </w:t>
            </w:r>
            <w:r>
              <w:rPr>
                <w:rFonts w:eastAsia="Arial" w:cs="Arial" w:ascii="Arial" w:hAnsi="Arial"/>
                <w:sz w:val="20"/>
                <w:szCs w:val="20"/>
              </w:rPr>
              <w:t>який</w:t>
            </w:r>
            <w:r>
              <w:rPr>
                <w:rFonts w:eastAsia="Arial" w:cs="Arial" w:ascii="Arial" w:hAnsi="Arial"/>
                <w:sz w:val="20"/>
                <w:szCs w:val="20"/>
                <w:lang w:val="en-US"/>
              </w:rPr>
              <w:t xml:space="preserve"> </w:t>
            </w:r>
            <w:r>
              <w:rPr>
                <w:rFonts w:eastAsia="Arial" w:cs="Arial" w:ascii="Arial" w:hAnsi="Arial"/>
                <w:sz w:val="20"/>
                <w:szCs w:val="20"/>
              </w:rPr>
              <w:t>підтримується</w:t>
            </w:r>
            <w:r>
              <w:rPr>
                <w:rFonts w:eastAsia="Arial" w:cs="Arial" w:ascii="Arial" w:hAnsi="Arial"/>
                <w:sz w:val="20"/>
                <w:szCs w:val="20"/>
                <w:lang w:val="en-US"/>
              </w:rPr>
              <w:t xml:space="preserve"> DTEL-IX </w:t>
            </w:r>
            <w:r>
              <w:rPr>
                <w:rFonts w:eastAsia="Arial" w:cs="Arial" w:ascii="Arial" w:hAnsi="Arial"/>
                <w:sz w:val="20"/>
                <w:szCs w:val="20"/>
              </w:rPr>
              <w:t>в</w:t>
            </w:r>
            <w:r>
              <w:rPr>
                <w:rFonts w:eastAsia="Arial" w:cs="Arial" w:ascii="Arial" w:hAnsi="Arial"/>
                <w:sz w:val="20"/>
                <w:szCs w:val="20"/>
                <w:lang w:val="en-US"/>
              </w:rPr>
              <w:t xml:space="preserve"> </w:t>
            </w:r>
            <w:r>
              <w:rPr>
                <w:rFonts w:eastAsia="Arial" w:cs="Arial" w:ascii="Arial" w:hAnsi="Arial"/>
                <w:sz w:val="20"/>
                <w:szCs w:val="20"/>
              </w:rPr>
              <w:t>робочому</w:t>
            </w:r>
            <w:r>
              <w:rPr>
                <w:rFonts w:eastAsia="Arial" w:cs="Arial" w:ascii="Arial" w:hAnsi="Arial"/>
                <w:sz w:val="20"/>
                <w:szCs w:val="20"/>
                <w:lang w:val="en-US"/>
              </w:rPr>
              <w:t xml:space="preserve"> </w:t>
            </w:r>
            <w:r>
              <w:rPr>
                <w:rFonts w:eastAsia="Arial" w:cs="Arial" w:ascii="Arial" w:hAnsi="Arial"/>
                <w:sz w:val="20"/>
                <w:szCs w:val="20"/>
              </w:rPr>
              <w:t>стані</w:t>
            </w:r>
            <w:r>
              <w:rPr>
                <w:rFonts w:eastAsia="Arial" w:cs="Arial" w:ascii="Arial" w:hAnsi="Arial"/>
                <w:sz w:val="20"/>
                <w:szCs w:val="20"/>
                <w:lang w:val="en-US"/>
              </w:rPr>
              <w:t xml:space="preserve"> </w:t>
            </w:r>
            <w:r>
              <w:rPr>
                <w:rFonts w:eastAsia="Arial" w:cs="Arial" w:ascii="Arial" w:hAnsi="Arial"/>
                <w:sz w:val="20"/>
                <w:szCs w:val="20"/>
              </w:rPr>
              <w:t>протягом</w:t>
            </w:r>
            <w:r>
              <w:rPr>
                <w:rFonts w:eastAsia="Arial" w:cs="Arial" w:ascii="Arial" w:hAnsi="Arial"/>
                <w:sz w:val="20"/>
                <w:szCs w:val="20"/>
                <w:lang w:val="en-US"/>
              </w:rPr>
              <w:t xml:space="preserve"> </w:t>
            </w:r>
            <w:r>
              <w:rPr>
                <w:rFonts w:eastAsia="Arial" w:cs="Arial" w:ascii="Arial" w:hAnsi="Arial"/>
                <w:sz w:val="20"/>
                <w:szCs w:val="20"/>
              </w:rPr>
              <w:t>всього</w:t>
            </w:r>
            <w:r>
              <w:rPr>
                <w:rFonts w:eastAsia="Arial" w:cs="Arial" w:ascii="Arial" w:hAnsi="Arial"/>
                <w:sz w:val="20"/>
                <w:szCs w:val="20"/>
                <w:lang w:val="en-US"/>
              </w:rPr>
              <w:t xml:space="preserve"> </w:t>
            </w:r>
            <w:r>
              <w:rPr>
                <w:rFonts w:eastAsia="Arial" w:cs="Arial" w:ascii="Arial" w:hAnsi="Arial"/>
                <w:sz w:val="20"/>
                <w:szCs w:val="20"/>
              </w:rPr>
              <w:t>строку</w:t>
            </w:r>
            <w:r>
              <w:rPr>
                <w:rFonts w:eastAsia="Arial" w:cs="Arial" w:ascii="Arial" w:hAnsi="Arial"/>
                <w:sz w:val="20"/>
                <w:szCs w:val="20"/>
                <w:lang w:val="en-US"/>
              </w:rPr>
              <w:t xml:space="preserve"> </w:t>
            </w:r>
            <w:r>
              <w:rPr>
                <w:rFonts w:eastAsia="Arial" w:cs="Arial" w:ascii="Arial" w:hAnsi="Arial"/>
                <w:sz w:val="20"/>
                <w:szCs w:val="20"/>
              </w:rPr>
              <w:t>Договору</w:t>
            </w:r>
            <w:r>
              <w:rPr>
                <w:rFonts w:eastAsia="Arial" w:cs="Arial" w:ascii="Arial" w:hAnsi="Arial"/>
                <w:sz w:val="20"/>
                <w:szCs w:val="20"/>
                <w:lang w:val="en-US"/>
              </w:rPr>
              <w:t xml:space="preserve">. </w:t>
            </w:r>
            <w:r>
              <w:rPr>
                <w:rFonts w:eastAsia="Arial" w:cs="Arial" w:ascii="Arial" w:hAnsi="Arial"/>
                <w:sz w:val="20"/>
                <w:szCs w:val="20"/>
              </w:rPr>
              <w:t>Таким чином разом з аварійною дизель-генераторною установкою DTEL-IX гарантує надання послуг електроживлення на рівні 99.50% протягом календарного року.</w:t>
            </w:r>
          </w:p>
        </w:tc>
        <w:tc>
          <w:tcPr>
            <w:tcW w:w="4925" w:type="dxa"/>
            <w:tcBorders>
              <w:left w:val="single" w:sz="4" w:space="0" w:color="000001"/>
            </w:tcBorders>
            <w:shd w:color="auto" w:fill="auto" w:val="clear"/>
            <w:tcMar>
              <w:left w:w="53" w:type="dxa"/>
            </w:tcMar>
          </w:tcPr>
          <w:p>
            <w:pPr>
              <w:pStyle w:val="Normal"/>
              <w:widowControl w:val="false"/>
              <w:tabs>
                <w:tab w:val="left" w:pos="1420" w:leader="none"/>
                <w:tab w:val="center" w:pos="4819" w:leader="none"/>
                <w:tab w:val="right" w:pos="9639" w:leader="none"/>
              </w:tabs>
              <w:jc w:val="both"/>
              <w:rPr>
                <w:rFonts w:ascii="Arial" w:hAnsi="Arial" w:cs="Arial"/>
                <w:sz w:val="20"/>
                <w:szCs w:val="20"/>
                <w:lang w:val="en-US"/>
              </w:rPr>
            </w:pPr>
            <w:r>
              <w:rPr>
                <w:rFonts w:eastAsia="Arial" w:cs="Arial" w:ascii="Arial" w:hAnsi="Arial"/>
                <w:sz w:val="20"/>
                <w:szCs w:val="20"/>
                <w:lang w:val="en-US"/>
              </w:rPr>
              <w:t>2.2.2 In order to guarantee power supply, DTEL-IX provides a back-up power unit of 220-230 Volts of guaranteed electric power supply system that shall be maintained by DTEL-IX in working condition during the entire period of the Contract and thus, together with the emergency diesel generator, DTEL-IX shall guarantee providing of power supply Services on level of 99,50% during the calendar year</w:t>
            </w:r>
          </w:p>
        </w:tc>
      </w:tr>
      <w:tr>
        <w:trPr/>
        <w:tc>
          <w:tcPr>
            <w:tcW w:w="4927" w:type="dxa"/>
            <w:tcBorders/>
            <w:shd w:color="auto" w:fill="auto" w:val="clear"/>
          </w:tcPr>
          <w:p>
            <w:pPr>
              <w:pStyle w:val="Normal"/>
              <w:widowControl w:val="false"/>
              <w:tabs>
                <w:tab w:val="left" w:pos="1000" w:leader="none"/>
                <w:tab w:val="center" w:pos="4819" w:leader="none"/>
                <w:tab w:val="right" w:pos="9639" w:leader="none"/>
              </w:tabs>
              <w:jc w:val="both"/>
              <w:rPr>
                <w:rFonts w:ascii="Arial" w:hAnsi="Arial" w:cs="Arial"/>
                <w:sz w:val="20"/>
                <w:szCs w:val="20"/>
              </w:rPr>
            </w:pPr>
            <w:r>
              <w:rPr>
                <w:rFonts w:eastAsia="Arial" w:cs="Arial" w:ascii="Arial" w:hAnsi="Arial"/>
                <w:b/>
                <w:sz w:val="20"/>
                <w:szCs w:val="20"/>
              </w:rPr>
              <w:t>2.3 Кондиціювання повітря</w:t>
            </w:r>
          </w:p>
        </w:tc>
        <w:tc>
          <w:tcPr>
            <w:tcW w:w="4925" w:type="dxa"/>
            <w:tcBorders>
              <w:left w:val="single" w:sz="4" w:space="0" w:color="000001"/>
            </w:tcBorders>
            <w:shd w:color="auto" w:fill="auto" w:val="clear"/>
            <w:tcMar>
              <w:left w:w="53" w:type="dxa"/>
            </w:tcMar>
          </w:tcPr>
          <w:p>
            <w:pPr>
              <w:pStyle w:val="Normal"/>
              <w:widowControl w:val="false"/>
              <w:tabs>
                <w:tab w:val="left" w:pos="1000" w:leader="none"/>
                <w:tab w:val="center" w:pos="4819" w:leader="none"/>
                <w:tab w:val="right" w:pos="9639" w:leader="none"/>
              </w:tabs>
              <w:jc w:val="both"/>
              <w:rPr>
                <w:rFonts w:ascii="Arial" w:hAnsi="Arial" w:cs="Arial"/>
                <w:sz w:val="20"/>
                <w:szCs w:val="20"/>
              </w:rPr>
            </w:pPr>
            <w:r>
              <w:rPr>
                <w:rFonts w:eastAsia="Arial" w:cs="Arial" w:ascii="Arial" w:hAnsi="Arial"/>
                <w:b/>
                <w:sz w:val="20"/>
                <w:szCs w:val="20"/>
              </w:rPr>
              <w:t>2.3 Air conditioning</w:t>
            </w:r>
          </w:p>
        </w:tc>
      </w:tr>
      <w:tr>
        <w:trPr/>
        <w:tc>
          <w:tcPr>
            <w:tcW w:w="4927" w:type="dxa"/>
            <w:tcBorders/>
            <w:shd w:color="auto" w:fill="auto" w:val="clear"/>
          </w:tcPr>
          <w:p>
            <w:pPr>
              <w:pStyle w:val="Normal"/>
              <w:widowControl w:val="false"/>
              <w:jc w:val="both"/>
              <w:rPr>
                <w:rFonts w:ascii="Arial" w:hAnsi="Arial" w:cs="Arial"/>
                <w:sz w:val="20"/>
                <w:szCs w:val="20"/>
              </w:rPr>
            </w:pPr>
            <w:r>
              <w:rPr>
                <w:rFonts w:eastAsia="Arial" w:cs="Arial" w:ascii="Arial" w:hAnsi="Arial"/>
                <w:sz w:val="20"/>
                <w:szCs w:val="20"/>
              </w:rPr>
              <w:t>Центри обробки даних, у яких підключено обладнання DTEL-IX і/або учасника, обладнані системами кондиціювання повітря.</w:t>
            </w:r>
          </w:p>
        </w:tc>
        <w:tc>
          <w:tcPr>
            <w:tcW w:w="4925" w:type="dxa"/>
            <w:tcBorders>
              <w:left w:val="single" w:sz="4" w:space="0" w:color="000001"/>
            </w:tcBorders>
            <w:shd w:color="auto" w:fill="auto" w:val="clear"/>
            <w:tcMar>
              <w:left w:w="53" w:type="dxa"/>
            </w:tcMar>
          </w:tcPr>
          <w:p>
            <w:pPr>
              <w:pStyle w:val="Normal"/>
              <w:widowControl w:val="false"/>
              <w:jc w:val="both"/>
              <w:rPr>
                <w:rFonts w:ascii="Arial" w:hAnsi="Arial" w:cs="Arial"/>
                <w:sz w:val="20"/>
                <w:szCs w:val="20"/>
                <w:lang w:val="en-US"/>
              </w:rPr>
            </w:pPr>
            <w:r>
              <w:rPr>
                <w:rFonts w:eastAsia="Arial" w:cs="Arial" w:ascii="Arial" w:hAnsi="Arial"/>
                <w:sz w:val="20"/>
                <w:szCs w:val="20"/>
                <w:lang w:val="en-US"/>
              </w:rPr>
              <w:t>Data centers where DTEL-IX’s and / or Customer’s equipment is connected are equipped with air conditioning system.</w:t>
            </w:r>
          </w:p>
        </w:tc>
      </w:tr>
      <w:tr>
        <w:trPr/>
        <w:tc>
          <w:tcPr>
            <w:tcW w:w="4927" w:type="dxa"/>
            <w:tcBorders/>
            <w:shd w:color="auto" w:fill="auto" w:val="clear"/>
          </w:tcPr>
          <w:p>
            <w:pPr>
              <w:pStyle w:val="Normal"/>
              <w:widowControl w:val="false"/>
              <w:tabs>
                <w:tab w:val="left" w:pos="2380" w:leader="none"/>
                <w:tab w:val="center" w:pos="4819" w:leader="none"/>
                <w:tab w:val="right" w:pos="9639" w:leader="none"/>
              </w:tabs>
              <w:jc w:val="both"/>
              <w:rPr>
                <w:rFonts w:ascii="Arial" w:hAnsi="Arial" w:cs="Arial"/>
                <w:sz w:val="20"/>
                <w:szCs w:val="20"/>
              </w:rPr>
            </w:pPr>
            <w:r>
              <w:rPr>
                <w:rFonts w:eastAsia="Arial" w:cs="Arial" w:ascii="Arial" w:hAnsi="Arial"/>
                <w:sz w:val="20"/>
                <w:szCs w:val="20"/>
              </w:rPr>
              <w:t>Температура підтримується на рівні 21</w:t>
            </w:r>
            <w:r>
              <w:rPr>
                <w:rFonts w:eastAsia="Arial" w:cs="Arial" w:ascii="Arial" w:hAnsi="Arial"/>
                <w:sz w:val="20"/>
                <w:szCs w:val="20"/>
                <w:vertAlign w:val="superscript"/>
              </w:rPr>
              <w:t>О</w:t>
            </w:r>
            <w:r>
              <w:rPr>
                <w:rFonts w:eastAsia="Arial" w:cs="Arial" w:ascii="Arial" w:hAnsi="Arial"/>
                <w:sz w:val="20"/>
                <w:szCs w:val="20"/>
              </w:rPr>
              <w:t xml:space="preserve"> ±3</w:t>
            </w:r>
            <w:r>
              <w:rPr>
                <w:rFonts w:eastAsia="Arial" w:cs="Arial" w:ascii="Arial" w:hAnsi="Arial"/>
                <w:sz w:val="20"/>
                <w:szCs w:val="20"/>
                <w:vertAlign w:val="superscript"/>
              </w:rPr>
              <w:t>О</w:t>
            </w:r>
            <w:r>
              <w:rPr>
                <w:rFonts w:eastAsia="Arial" w:cs="Arial" w:ascii="Arial" w:hAnsi="Arial"/>
                <w:sz w:val="20"/>
                <w:szCs w:val="20"/>
              </w:rPr>
              <w:t xml:space="preserve">, вологість повітря становить 50 ±10% </w:t>
            </w:r>
          </w:p>
        </w:tc>
        <w:tc>
          <w:tcPr>
            <w:tcW w:w="4925" w:type="dxa"/>
            <w:tcBorders>
              <w:left w:val="single" w:sz="4" w:space="0" w:color="000001"/>
            </w:tcBorders>
            <w:shd w:color="auto" w:fill="auto" w:val="clear"/>
            <w:tcMar>
              <w:left w:w="53" w:type="dxa"/>
            </w:tcMar>
          </w:tcPr>
          <w:p>
            <w:pPr>
              <w:pStyle w:val="Normal"/>
              <w:widowControl w:val="false"/>
              <w:tabs>
                <w:tab w:val="left" w:pos="2380" w:leader="none"/>
                <w:tab w:val="center" w:pos="4819" w:leader="none"/>
                <w:tab w:val="right" w:pos="9639" w:leader="none"/>
              </w:tabs>
              <w:jc w:val="both"/>
              <w:rPr>
                <w:rFonts w:ascii="Arial" w:hAnsi="Arial" w:cs="Arial"/>
                <w:sz w:val="20"/>
                <w:szCs w:val="20"/>
                <w:lang w:val="en-US"/>
              </w:rPr>
            </w:pPr>
            <w:r>
              <w:rPr>
                <w:rFonts w:eastAsia="Arial" w:cs="Arial" w:ascii="Arial" w:hAnsi="Arial"/>
                <w:sz w:val="20"/>
                <w:szCs w:val="20"/>
                <w:lang w:val="en-US"/>
              </w:rPr>
              <w:t>The temperature is maintained on level of 21</w:t>
            </w:r>
            <w:r>
              <w:rPr>
                <w:rFonts w:eastAsia="Arial" w:cs="Arial" w:ascii="Arial" w:hAnsi="Arial"/>
                <w:sz w:val="20"/>
                <w:szCs w:val="20"/>
                <w:vertAlign w:val="superscript"/>
              </w:rPr>
              <w:t>О</w:t>
            </w:r>
            <w:r>
              <w:rPr>
                <w:rFonts w:eastAsia="Arial" w:cs="Arial" w:ascii="Arial" w:hAnsi="Arial"/>
                <w:sz w:val="20"/>
                <w:szCs w:val="20"/>
                <w:lang w:val="en-US"/>
              </w:rPr>
              <w:t xml:space="preserve"> ±3</w:t>
            </w:r>
            <w:r>
              <w:rPr>
                <w:rFonts w:eastAsia="Arial" w:cs="Arial" w:ascii="Arial" w:hAnsi="Arial"/>
                <w:sz w:val="20"/>
                <w:szCs w:val="20"/>
                <w:vertAlign w:val="superscript"/>
              </w:rPr>
              <w:t>О</w:t>
            </w:r>
            <w:r>
              <w:rPr>
                <w:rFonts w:eastAsia="Arial" w:cs="Arial" w:ascii="Arial" w:hAnsi="Arial"/>
                <w:sz w:val="20"/>
                <w:szCs w:val="20"/>
                <w:lang w:val="en-US"/>
              </w:rPr>
              <w:t xml:space="preserve"> , air humidity is 50 ±10%.</w:t>
            </w:r>
          </w:p>
        </w:tc>
      </w:tr>
      <w:tr>
        <w:trPr/>
        <w:tc>
          <w:tcPr>
            <w:tcW w:w="4927" w:type="dxa"/>
            <w:tcBorders/>
            <w:shd w:color="auto" w:fill="auto" w:val="clear"/>
          </w:tcPr>
          <w:p>
            <w:pPr>
              <w:pStyle w:val="Normal"/>
              <w:widowControl w:val="false"/>
              <w:tabs>
                <w:tab w:val="left" w:pos="1000" w:leader="none"/>
                <w:tab w:val="center" w:pos="4819" w:leader="none"/>
                <w:tab w:val="right" w:pos="9639" w:leader="none"/>
              </w:tabs>
              <w:jc w:val="both"/>
              <w:rPr>
                <w:rFonts w:ascii="Arial" w:hAnsi="Arial" w:cs="Arial"/>
                <w:sz w:val="20"/>
                <w:szCs w:val="20"/>
              </w:rPr>
            </w:pPr>
            <w:r>
              <w:rPr>
                <w:rFonts w:eastAsia="Arial" w:cs="Arial" w:ascii="Arial" w:hAnsi="Arial"/>
                <w:b/>
                <w:sz w:val="20"/>
                <w:szCs w:val="20"/>
              </w:rPr>
              <w:t>2.4 Пожежна безпека</w:t>
            </w:r>
          </w:p>
        </w:tc>
        <w:tc>
          <w:tcPr>
            <w:tcW w:w="4925" w:type="dxa"/>
            <w:tcBorders>
              <w:left w:val="single" w:sz="4" w:space="0" w:color="000001"/>
            </w:tcBorders>
            <w:shd w:color="auto" w:fill="auto" w:val="clear"/>
            <w:tcMar>
              <w:left w:w="53" w:type="dxa"/>
            </w:tcMar>
          </w:tcPr>
          <w:p>
            <w:pPr>
              <w:pStyle w:val="Normal"/>
              <w:widowControl w:val="false"/>
              <w:tabs>
                <w:tab w:val="left" w:pos="1000" w:leader="none"/>
                <w:tab w:val="center" w:pos="4819" w:leader="none"/>
                <w:tab w:val="right" w:pos="9639" w:leader="none"/>
              </w:tabs>
              <w:jc w:val="both"/>
              <w:rPr>
                <w:rFonts w:ascii="Arial" w:hAnsi="Arial" w:cs="Arial"/>
                <w:sz w:val="20"/>
                <w:szCs w:val="20"/>
              </w:rPr>
            </w:pPr>
            <w:r>
              <w:rPr>
                <w:rFonts w:eastAsia="Arial" w:cs="Arial" w:ascii="Arial" w:hAnsi="Arial"/>
                <w:b/>
                <w:sz w:val="20"/>
                <w:szCs w:val="20"/>
              </w:rPr>
              <w:t>2.4 Fire Safety</w:t>
            </w:r>
          </w:p>
        </w:tc>
      </w:tr>
      <w:tr>
        <w:trPr/>
        <w:tc>
          <w:tcPr>
            <w:tcW w:w="4927" w:type="dxa"/>
            <w:tcBorders/>
            <w:shd w:color="auto" w:fill="auto" w:val="clear"/>
          </w:tcPr>
          <w:p>
            <w:pPr>
              <w:pStyle w:val="Normal"/>
              <w:widowControl w:val="false"/>
              <w:tabs>
                <w:tab w:val="left" w:pos="1420" w:leader="none"/>
                <w:tab w:val="center" w:pos="4819" w:leader="none"/>
                <w:tab w:val="right" w:pos="9639" w:leader="none"/>
              </w:tabs>
              <w:jc w:val="both"/>
              <w:rPr>
                <w:rFonts w:ascii="Arial" w:hAnsi="Arial" w:cs="Arial"/>
                <w:sz w:val="20"/>
                <w:szCs w:val="20"/>
              </w:rPr>
            </w:pPr>
            <w:r>
              <w:rPr>
                <w:rFonts w:eastAsia="Arial" w:cs="Arial" w:ascii="Arial" w:hAnsi="Arial"/>
                <w:sz w:val="20"/>
                <w:szCs w:val="20"/>
              </w:rPr>
              <w:t>Усі центри обробки даних обладнано газовими протипожежними системами відповідно до норм пожежної безпеки.</w:t>
            </w:r>
          </w:p>
        </w:tc>
        <w:tc>
          <w:tcPr>
            <w:tcW w:w="4925" w:type="dxa"/>
            <w:tcBorders>
              <w:left w:val="single" w:sz="4" w:space="0" w:color="000001"/>
            </w:tcBorders>
            <w:shd w:color="auto" w:fill="auto" w:val="clear"/>
            <w:tcMar>
              <w:left w:w="53" w:type="dxa"/>
            </w:tcMar>
          </w:tcPr>
          <w:p>
            <w:pPr>
              <w:pStyle w:val="Normal"/>
              <w:widowControl w:val="false"/>
              <w:tabs>
                <w:tab w:val="left" w:pos="1420" w:leader="none"/>
                <w:tab w:val="center" w:pos="4819" w:leader="none"/>
                <w:tab w:val="right" w:pos="9639" w:leader="none"/>
              </w:tabs>
              <w:jc w:val="both"/>
              <w:rPr>
                <w:rFonts w:ascii="Arial" w:hAnsi="Arial" w:cs="Arial"/>
                <w:sz w:val="20"/>
                <w:szCs w:val="20"/>
                <w:lang w:val="en-US"/>
              </w:rPr>
            </w:pPr>
            <w:r>
              <w:rPr>
                <w:rFonts w:eastAsia="Arial" w:cs="Arial" w:ascii="Arial" w:hAnsi="Arial"/>
                <w:sz w:val="20"/>
                <w:szCs w:val="20"/>
                <w:lang w:val="en-US"/>
              </w:rPr>
              <w:t>All data centers are equipped with gas fire protection systems in accordance with fire safety requirements.</w:t>
            </w:r>
          </w:p>
        </w:tc>
      </w:tr>
      <w:tr>
        <w:trPr/>
        <w:tc>
          <w:tcPr>
            <w:tcW w:w="4927" w:type="dxa"/>
            <w:tcBorders/>
            <w:shd w:color="auto" w:fill="auto" w:val="clear"/>
          </w:tcPr>
          <w:p>
            <w:pPr>
              <w:pStyle w:val="Normal"/>
              <w:widowControl w:val="false"/>
              <w:tabs>
                <w:tab w:val="left" w:pos="1000" w:leader="none"/>
                <w:tab w:val="center" w:pos="4819" w:leader="none"/>
                <w:tab w:val="right" w:pos="9639" w:leader="none"/>
              </w:tabs>
              <w:jc w:val="both"/>
              <w:rPr>
                <w:rFonts w:ascii="Arial" w:hAnsi="Arial" w:cs="Arial"/>
                <w:sz w:val="20"/>
                <w:szCs w:val="20"/>
              </w:rPr>
            </w:pPr>
            <w:r>
              <w:rPr>
                <w:rFonts w:eastAsia="Arial" w:cs="Arial" w:ascii="Arial" w:hAnsi="Arial"/>
                <w:b/>
                <w:sz w:val="20"/>
                <w:szCs w:val="20"/>
              </w:rPr>
              <w:t>2.5 Безпека та відеоспостереження</w:t>
            </w:r>
          </w:p>
        </w:tc>
        <w:tc>
          <w:tcPr>
            <w:tcW w:w="4925" w:type="dxa"/>
            <w:tcBorders>
              <w:left w:val="single" w:sz="4" w:space="0" w:color="000001"/>
            </w:tcBorders>
            <w:shd w:color="auto" w:fill="auto" w:val="clear"/>
            <w:tcMar>
              <w:left w:w="53" w:type="dxa"/>
            </w:tcMar>
          </w:tcPr>
          <w:p>
            <w:pPr>
              <w:pStyle w:val="Normal"/>
              <w:widowControl w:val="false"/>
              <w:tabs>
                <w:tab w:val="left" w:pos="1000" w:leader="none"/>
                <w:tab w:val="center" w:pos="4819" w:leader="none"/>
                <w:tab w:val="right" w:pos="9639" w:leader="none"/>
              </w:tabs>
              <w:jc w:val="both"/>
              <w:rPr>
                <w:rFonts w:ascii="Arial" w:hAnsi="Arial" w:cs="Arial"/>
                <w:sz w:val="20"/>
                <w:szCs w:val="20"/>
              </w:rPr>
            </w:pPr>
            <w:r>
              <w:rPr>
                <w:rFonts w:eastAsia="Arial" w:cs="Arial" w:ascii="Arial" w:hAnsi="Arial"/>
                <w:b/>
                <w:sz w:val="20"/>
                <w:szCs w:val="20"/>
              </w:rPr>
              <w:t>2.5 Security and Video Surveillance</w:t>
            </w:r>
          </w:p>
        </w:tc>
      </w:tr>
      <w:tr>
        <w:trPr/>
        <w:tc>
          <w:tcPr>
            <w:tcW w:w="4927" w:type="dxa"/>
            <w:tcBorders/>
            <w:shd w:color="auto" w:fill="auto" w:val="clear"/>
          </w:tcPr>
          <w:p>
            <w:pPr>
              <w:pStyle w:val="Normal"/>
              <w:widowControl w:val="false"/>
              <w:tabs>
                <w:tab w:val="left" w:pos="1420" w:leader="none"/>
                <w:tab w:val="center" w:pos="4819" w:leader="none"/>
                <w:tab w:val="right" w:pos="9639" w:leader="none"/>
              </w:tabs>
              <w:jc w:val="both"/>
              <w:rPr>
                <w:rFonts w:ascii="Arial" w:hAnsi="Arial" w:cs="Arial"/>
                <w:sz w:val="20"/>
                <w:szCs w:val="20"/>
              </w:rPr>
            </w:pPr>
            <w:r>
              <w:rPr>
                <w:rFonts w:eastAsia="Arial" w:cs="Arial" w:ascii="Arial" w:hAnsi="Arial"/>
                <w:sz w:val="20"/>
                <w:szCs w:val="20"/>
              </w:rPr>
              <w:t>Центри обробки даних, в яких знаходиться обладнання DTEL-IX, захищені системами електронного захисту 24/7.</w:t>
            </w:r>
          </w:p>
        </w:tc>
        <w:tc>
          <w:tcPr>
            <w:tcW w:w="4925" w:type="dxa"/>
            <w:tcBorders>
              <w:left w:val="single" w:sz="4" w:space="0" w:color="000001"/>
            </w:tcBorders>
            <w:shd w:color="auto" w:fill="auto" w:val="clear"/>
            <w:tcMar>
              <w:left w:w="53" w:type="dxa"/>
            </w:tcMar>
          </w:tcPr>
          <w:p>
            <w:pPr>
              <w:pStyle w:val="Normal"/>
              <w:widowControl w:val="false"/>
              <w:tabs>
                <w:tab w:val="left" w:pos="1420" w:leader="none"/>
                <w:tab w:val="center" w:pos="4819" w:leader="none"/>
                <w:tab w:val="right" w:pos="9639" w:leader="none"/>
              </w:tabs>
              <w:jc w:val="both"/>
              <w:rPr>
                <w:rFonts w:ascii="Arial" w:hAnsi="Arial" w:cs="Arial"/>
                <w:sz w:val="20"/>
                <w:szCs w:val="20"/>
                <w:lang w:val="en-US"/>
              </w:rPr>
            </w:pPr>
            <w:r>
              <w:rPr>
                <w:rFonts w:eastAsia="Arial" w:cs="Arial" w:ascii="Arial" w:hAnsi="Arial"/>
                <w:sz w:val="20"/>
                <w:szCs w:val="20"/>
                <w:lang w:val="en-US"/>
              </w:rPr>
              <w:t>Datacenters where DTEL-IX’s equipment is located are protected with systems of electronic protection 24/7.</w:t>
            </w:r>
          </w:p>
        </w:tc>
      </w:tr>
      <w:tr>
        <w:trPr/>
        <w:tc>
          <w:tcPr>
            <w:tcW w:w="4927" w:type="dxa"/>
            <w:tcBorders/>
            <w:shd w:color="auto" w:fill="auto" w:val="clear"/>
          </w:tcPr>
          <w:p>
            <w:pPr>
              <w:pStyle w:val="Normal"/>
              <w:widowControl w:val="false"/>
              <w:tabs>
                <w:tab w:val="left" w:pos="1000" w:leader="none"/>
                <w:tab w:val="center" w:pos="4819" w:leader="none"/>
                <w:tab w:val="right" w:pos="9639" w:leader="none"/>
              </w:tabs>
              <w:jc w:val="both"/>
              <w:rPr>
                <w:rFonts w:ascii="Arial" w:hAnsi="Arial" w:cs="Arial"/>
                <w:sz w:val="20"/>
                <w:szCs w:val="20"/>
              </w:rPr>
            </w:pPr>
            <w:r>
              <w:rPr>
                <w:rFonts w:eastAsia="Arial" w:cs="Arial" w:ascii="Arial" w:hAnsi="Arial"/>
                <w:b/>
                <w:sz w:val="20"/>
                <w:szCs w:val="20"/>
              </w:rPr>
              <w:t>2.6 Доступ</w:t>
            </w:r>
          </w:p>
        </w:tc>
        <w:tc>
          <w:tcPr>
            <w:tcW w:w="4925" w:type="dxa"/>
            <w:tcBorders>
              <w:left w:val="single" w:sz="4" w:space="0" w:color="000001"/>
            </w:tcBorders>
            <w:shd w:color="auto" w:fill="auto" w:val="clear"/>
            <w:tcMar>
              <w:left w:w="53" w:type="dxa"/>
            </w:tcMar>
          </w:tcPr>
          <w:p>
            <w:pPr>
              <w:pStyle w:val="Normal"/>
              <w:widowControl w:val="false"/>
              <w:tabs>
                <w:tab w:val="left" w:pos="1000" w:leader="none"/>
                <w:tab w:val="center" w:pos="4819" w:leader="none"/>
                <w:tab w:val="right" w:pos="9639" w:leader="none"/>
              </w:tabs>
              <w:jc w:val="both"/>
              <w:rPr>
                <w:rFonts w:ascii="Arial" w:hAnsi="Arial" w:cs="Arial"/>
                <w:sz w:val="20"/>
                <w:szCs w:val="20"/>
              </w:rPr>
            </w:pPr>
            <w:r>
              <w:rPr>
                <w:rFonts w:eastAsia="Arial" w:cs="Arial" w:ascii="Arial" w:hAnsi="Arial"/>
                <w:b/>
                <w:sz w:val="20"/>
                <w:szCs w:val="20"/>
              </w:rPr>
              <w:t>2.6 Access</w:t>
            </w:r>
          </w:p>
        </w:tc>
      </w:tr>
      <w:tr>
        <w:trPr/>
        <w:tc>
          <w:tcPr>
            <w:tcW w:w="4927" w:type="dxa"/>
            <w:tcBorders/>
            <w:shd w:color="auto" w:fill="auto" w:val="clear"/>
          </w:tcPr>
          <w:p>
            <w:pPr>
              <w:pStyle w:val="Normal"/>
              <w:widowControl w:val="false"/>
              <w:tabs>
                <w:tab w:val="left" w:pos="1420" w:leader="none"/>
                <w:tab w:val="center" w:pos="4819" w:leader="none"/>
                <w:tab w:val="right" w:pos="9639" w:leader="none"/>
              </w:tabs>
              <w:jc w:val="both"/>
              <w:rPr>
                <w:rFonts w:ascii="Arial" w:hAnsi="Arial" w:cs="Arial"/>
                <w:sz w:val="20"/>
                <w:szCs w:val="20"/>
              </w:rPr>
            </w:pPr>
            <w:r>
              <w:rPr>
                <w:rFonts w:eastAsia="Arial" w:cs="Arial" w:ascii="Arial" w:hAnsi="Arial"/>
                <w:sz w:val="20"/>
                <w:szCs w:val="20"/>
              </w:rPr>
              <w:t>Цілодобовий доступ до центрів обробки даних, де розміщене обладнання DTEL-IX, без вихідних можуть отримувати учасники, які підключені до DTEL-IX та використовують послугу розміщення свого обладнання у відповідному приміщенні DTEL-IX. Однак учасники повинні дотримуватись порядку доступу та ідентифікації, а також обмежень, встановлених операторами окремих центрів обробки даних</w:t>
            </w:r>
          </w:p>
        </w:tc>
        <w:tc>
          <w:tcPr>
            <w:tcW w:w="4925" w:type="dxa"/>
            <w:tcBorders>
              <w:left w:val="single" w:sz="4" w:space="0" w:color="000001"/>
            </w:tcBorders>
            <w:shd w:color="auto" w:fill="auto" w:val="clear"/>
            <w:tcMar>
              <w:left w:w="53" w:type="dxa"/>
            </w:tcMar>
          </w:tcPr>
          <w:p>
            <w:pPr>
              <w:pStyle w:val="Normal"/>
              <w:widowControl w:val="false"/>
              <w:tabs>
                <w:tab w:val="left" w:pos="1420" w:leader="none"/>
                <w:tab w:val="center" w:pos="4819" w:leader="none"/>
                <w:tab w:val="right" w:pos="9639" w:leader="none"/>
              </w:tabs>
              <w:jc w:val="both"/>
              <w:rPr>
                <w:rFonts w:ascii="Arial" w:hAnsi="Arial" w:cs="Arial"/>
                <w:sz w:val="20"/>
                <w:szCs w:val="20"/>
                <w:lang w:val="en-US"/>
              </w:rPr>
            </w:pPr>
            <w:r>
              <w:rPr>
                <w:rFonts w:eastAsia="Arial" w:cs="Arial" w:ascii="Arial" w:hAnsi="Arial"/>
                <w:sz w:val="20"/>
                <w:szCs w:val="20"/>
                <w:lang w:val="en-US"/>
              </w:rPr>
              <w:t>24/7 access to data centers where DTEL-IX equipment is located may be granted to the Participants who connected to DTEL-IX and use the colocation service for their equipment at the corresponding DTEL-IX premises. Nevertheless, the Members have to comply with the access and identification regulations as well as any limitation set out by operators of certain data centers</w:t>
            </w:r>
          </w:p>
        </w:tc>
      </w:tr>
      <w:tr>
        <w:trPr/>
        <w:tc>
          <w:tcPr>
            <w:tcW w:w="4927" w:type="dxa"/>
            <w:tcBorders/>
            <w:shd w:color="auto" w:fill="auto" w:val="clear"/>
          </w:tcPr>
          <w:p>
            <w:pPr>
              <w:pStyle w:val="Normal"/>
              <w:widowControl w:val="false"/>
              <w:tabs>
                <w:tab w:val="left" w:pos="1000" w:leader="none"/>
                <w:tab w:val="center" w:pos="4819" w:leader="none"/>
                <w:tab w:val="right" w:pos="9639" w:leader="none"/>
              </w:tabs>
              <w:jc w:val="both"/>
              <w:rPr>
                <w:rFonts w:ascii="Arial" w:hAnsi="Arial" w:cs="Arial"/>
                <w:sz w:val="20"/>
                <w:szCs w:val="20"/>
              </w:rPr>
            </w:pPr>
            <w:r>
              <w:rPr>
                <w:rFonts w:eastAsia="Arial" w:cs="Arial" w:ascii="Arial" w:hAnsi="Arial"/>
                <w:b/>
                <w:sz w:val="20"/>
                <w:szCs w:val="20"/>
              </w:rPr>
              <w:t>2.7 Підлога</w:t>
            </w:r>
          </w:p>
        </w:tc>
        <w:tc>
          <w:tcPr>
            <w:tcW w:w="4925" w:type="dxa"/>
            <w:tcBorders>
              <w:left w:val="single" w:sz="4" w:space="0" w:color="000001"/>
            </w:tcBorders>
            <w:shd w:color="auto" w:fill="auto" w:val="clear"/>
            <w:tcMar>
              <w:left w:w="53" w:type="dxa"/>
            </w:tcMar>
          </w:tcPr>
          <w:p>
            <w:pPr>
              <w:pStyle w:val="Normal"/>
              <w:widowControl w:val="false"/>
              <w:tabs>
                <w:tab w:val="left" w:pos="1000" w:leader="none"/>
                <w:tab w:val="center" w:pos="4819" w:leader="none"/>
                <w:tab w:val="right" w:pos="9639" w:leader="none"/>
              </w:tabs>
              <w:jc w:val="both"/>
              <w:rPr>
                <w:rFonts w:ascii="Arial" w:hAnsi="Arial" w:cs="Arial"/>
                <w:sz w:val="20"/>
                <w:szCs w:val="20"/>
              </w:rPr>
            </w:pPr>
            <w:r>
              <w:rPr>
                <w:rFonts w:eastAsia="Arial" w:cs="Arial" w:ascii="Arial" w:hAnsi="Arial"/>
                <w:b/>
                <w:sz w:val="20"/>
                <w:szCs w:val="20"/>
              </w:rPr>
              <w:t>2.7 Floor</w:t>
            </w:r>
          </w:p>
        </w:tc>
      </w:tr>
      <w:tr>
        <w:trPr/>
        <w:tc>
          <w:tcPr>
            <w:tcW w:w="4927" w:type="dxa"/>
            <w:tcBorders/>
            <w:shd w:color="auto" w:fill="auto" w:val="clear"/>
          </w:tcPr>
          <w:p>
            <w:pPr>
              <w:pStyle w:val="Normal"/>
              <w:widowControl w:val="false"/>
              <w:jc w:val="both"/>
              <w:rPr>
                <w:rFonts w:ascii="Arial" w:hAnsi="Arial" w:cs="Arial"/>
                <w:sz w:val="20"/>
                <w:szCs w:val="20"/>
              </w:rPr>
            </w:pPr>
            <w:r>
              <w:rPr>
                <w:rFonts w:eastAsia="Arial" w:cs="Arial" w:ascii="Arial" w:hAnsi="Arial"/>
                <w:sz w:val="20"/>
                <w:szCs w:val="20"/>
              </w:rPr>
              <w:t>Центри обробки даних обладнано подвійною підлогою, що може витримувати вагове навантаження 7,5 kН/м² за антистатичним покриттям.</w:t>
            </w:r>
          </w:p>
        </w:tc>
        <w:tc>
          <w:tcPr>
            <w:tcW w:w="4925" w:type="dxa"/>
            <w:tcBorders>
              <w:left w:val="single" w:sz="4" w:space="0" w:color="000001"/>
            </w:tcBorders>
            <w:shd w:color="auto" w:fill="auto" w:val="clear"/>
            <w:tcMar>
              <w:left w:w="53" w:type="dxa"/>
            </w:tcMar>
          </w:tcPr>
          <w:p>
            <w:pPr>
              <w:pStyle w:val="Normal"/>
              <w:widowControl w:val="false"/>
              <w:jc w:val="both"/>
              <w:rPr>
                <w:rFonts w:ascii="Arial" w:hAnsi="Arial" w:cs="Arial"/>
                <w:sz w:val="20"/>
                <w:szCs w:val="20"/>
                <w:lang w:val="en-US"/>
              </w:rPr>
            </w:pPr>
            <w:r>
              <w:rPr>
                <w:rFonts w:eastAsia="Arial" w:cs="Arial" w:ascii="Arial" w:hAnsi="Arial"/>
                <w:sz w:val="20"/>
                <w:szCs w:val="20"/>
                <w:lang w:val="en-US"/>
              </w:rPr>
              <w:t>Data centers are equipped with double floors capable to bear weight load of 7,5 kN/</w:t>
            </w:r>
            <w:r>
              <w:rPr>
                <w:rFonts w:eastAsia="Arial" w:cs="Arial" w:ascii="Arial" w:hAnsi="Arial"/>
                <w:sz w:val="20"/>
                <w:szCs w:val="20"/>
              </w:rPr>
              <w:t>м</w:t>
            </w:r>
            <w:r>
              <w:rPr>
                <w:rFonts w:eastAsia="Arial" w:cs="Arial" w:ascii="Arial" w:hAnsi="Arial"/>
                <w:sz w:val="20"/>
                <w:szCs w:val="20"/>
                <w:lang w:val="en-US"/>
              </w:rPr>
              <w:t>² with antistatic covering.</w:t>
            </w:r>
          </w:p>
        </w:tc>
      </w:tr>
      <w:tr>
        <w:trPr/>
        <w:tc>
          <w:tcPr>
            <w:tcW w:w="4927" w:type="dxa"/>
            <w:tcBorders/>
            <w:shd w:color="auto" w:fill="auto" w:val="clear"/>
          </w:tcPr>
          <w:p>
            <w:pPr>
              <w:pStyle w:val="Normal"/>
              <w:widowControl w:val="false"/>
              <w:tabs>
                <w:tab w:val="left" w:pos="820" w:leader="none"/>
                <w:tab w:val="center" w:pos="4819" w:leader="none"/>
                <w:tab w:val="right" w:pos="9639" w:leader="none"/>
              </w:tabs>
              <w:jc w:val="both"/>
              <w:rPr>
                <w:rFonts w:ascii="Arial" w:hAnsi="Arial" w:cs="Arial"/>
                <w:sz w:val="20"/>
                <w:szCs w:val="20"/>
              </w:rPr>
            </w:pPr>
            <w:r>
              <w:rPr>
                <w:rFonts w:eastAsia="Arial" w:cs="Arial" w:ascii="Arial" w:hAnsi="Arial"/>
                <w:b/>
                <w:sz w:val="20"/>
                <w:szCs w:val="20"/>
              </w:rPr>
              <w:t>3. Специфікації з’єднання, порту, пірингу</w:t>
            </w:r>
          </w:p>
        </w:tc>
        <w:tc>
          <w:tcPr>
            <w:tcW w:w="4925" w:type="dxa"/>
            <w:tcBorders>
              <w:left w:val="single" w:sz="4" w:space="0" w:color="000001"/>
            </w:tcBorders>
            <w:shd w:color="auto" w:fill="auto" w:val="clear"/>
            <w:tcMar>
              <w:left w:w="53" w:type="dxa"/>
            </w:tcMar>
          </w:tcPr>
          <w:p>
            <w:pPr>
              <w:pStyle w:val="Normal"/>
              <w:widowControl w:val="false"/>
              <w:tabs>
                <w:tab w:val="left" w:pos="820" w:leader="none"/>
                <w:tab w:val="center" w:pos="4819" w:leader="none"/>
                <w:tab w:val="right" w:pos="9639" w:leader="none"/>
              </w:tabs>
              <w:jc w:val="both"/>
              <w:rPr>
                <w:rFonts w:ascii="Arial" w:hAnsi="Arial" w:cs="Arial"/>
                <w:sz w:val="20"/>
                <w:szCs w:val="20"/>
                <w:lang w:val="en-US"/>
              </w:rPr>
            </w:pPr>
            <w:r>
              <w:rPr>
                <w:rFonts w:eastAsia="Arial" w:cs="Arial" w:ascii="Arial" w:hAnsi="Arial"/>
                <w:b/>
                <w:sz w:val="20"/>
                <w:szCs w:val="20"/>
                <w:lang w:val="en-US"/>
              </w:rPr>
              <w:t>3. Specification of connection, port, peering</w:t>
            </w:r>
          </w:p>
        </w:tc>
      </w:tr>
      <w:tr>
        <w:trPr/>
        <w:tc>
          <w:tcPr>
            <w:tcW w:w="4927" w:type="dxa"/>
            <w:tcBorders/>
            <w:shd w:color="auto" w:fill="auto" w:val="clear"/>
          </w:tcPr>
          <w:p>
            <w:pPr>
              <w:pStyle w:val="Normal"/>
              <w:widowControl w:val="false"/>
              <w:tabs>
                <w:tab w:val="left" w:pos="860" w:leader="none"/>
                <w:tab w:val="center" w:pos="4819" w:leader="none"/>
                <w:tab w:val="right" w:pos="9639" w:leader="none"/>
              </w:tabs>
              <w:jc w:val="both"/>
              <w:rPr>
                <w:rFonts w:ascii="Arial" w:hAnsi="Arial" w:cs="Arial"/>
                <w:sz w:val="20"/>
                <w:szCs w:val="20"/>
              </w:rPr>
            </w:pPr>
            <w:r>
              <w:rPr>
                <w:rFonts w:eastAsia="Arial" w:cs="Arial" w:ascii="Arial" w:hAnsi="Arial"/>
                <w:b/>
                <w:sz w:val="20"/>
                <w:szCs w:val="20"/>
              </w:rPr>
              <w:t>3.1 Кабельні з’єднання</w:t>
            </w:r>
          </w:p>
        </w:tc>
        <w:tc>
          <w:tcPr>
            <w:tcW w:w="4925" w:type="dxa"/>
            <w:tcBorders>
              <w:left w:val="single" w:sz="4" w:space="0" w:color="000001"/>
            </w:tcBorders>
            <w:shd w:color="auto" w:fill="auto" w:val="clear"/>
            <w:tcMar>
              <w:left w:w="53" w:type="dxa"/>
            </w:tcMar>
          </w:tcPr>
          <w:p>
            <w:pPr>
              <w:pStyle w:val="Normal"/>
              <w:widowControl w:val="false"/>
              <w:tabs>
                <w:tab w:val="left" w:pos="860" w:leader="none"/>
                <w:tab w:val="center" w:pos="4819" w:leader="none"/>
                <w:tab w:val="right" w:pos="9639" w:leader="none"/>
              </w:tabs>
              <w:jc w:val="both"/>
              <w:rPr>
                <w:rFonts w:ascii="Arial" w:hAnsi="Arial" w:cs="Arial"/>
                <w:sz w:val="20"/>
                <w:szCs w:val="20"/>
              </w:rPr>
            </w:pPr>
            <w:r>
              <w:rPr>
                <w:rFonts w:eastAsia="Arial" w:cs="Arial" w:ascii="Arial" w:hAnsi="Arial"/>
                <w:b/>
                <w:sz w:val="20"/>
                <w:szCs w:val="20"/>
              </w:rPr>
              <w:t>3.1 Cable connections</w:t>
            </w:r>
          </w:p>
        </w:tc>
      </w:tr>
      <w:tr>
        <w:trPr/>
        <w:tc>
          <w:tcPr>
            <w:tcW w:w="4927" w:type="dxa"/>
            <w:tcBorders/>
            <w:shd w:color="auto" w:fill="auto" w:val="clear"/>
          </w:tcPr>
          <w:p>
            <w:pPr>
              <w:pStyle w:val="Normal"/>
              <w:widowControl w:val="false"/>
              <w:tabs>
                <w:tab w:val="left" w:pos="1420" w:leader="none"/>
                <w:tab w:val="center" w:pos="4819" w:leader="none"/>
                <w:tab w:val="right" w:pos="9639" w:leader="none"/>
              </w:tabs>
              <w:jc w:val="both"/>
              <w:rPr>
                <w:rFonts w:ascii="Arial" w:hAnsi="Arial" w:cs="Arial"/>
                <w:sz w:val="20"/>
                <w:szCs w:val="20"/>
              </w:rPr>
            </w:pPr>
            <w:r>
              <w:rPr>
                <w:rFonts w:eastAsia="Arial" w:cs="Arial" w:ascii="Arial" w:hAnsi="Arial"/>
                <w:sz w:val="20"/>
                <w:szCs w:val="20"/>
              </w:rPr>
              <w:t>3.1.1 Кабельні з’єднання та кабельну інфраструктуру за межами стійки починаючи від комутаційної панелі забезпечує DTEL-IX.</w:t>
            </w:r>
          </w:p>
        </w:tc>
        <w:tc>
          <w:tcPr>
            <w:tcW w:w="4925" w:type="dxa"/>
            <w:tcBorders>
              <w:left w:val="single" w:sz="4" w:space="0" w:color="000001"/>
            </w:tcBorders>
            <w:shd w:color="auto" w:fill="auto" w:val="clear"/>
            <w:tcMar>
              <w:left w:w="53" w:type="dxa"/>
            </w:tcMar>
          </w:tcPr>
          <w:p>
            <w:pPr>
              <w:pStyle w:val="Normal"/>
              <w:widowControl w:val="false"/>
              <w:tabs>
                <w:tab w:val="left" w:pos="1420" w:leader="none"/>
                <w:tab w:val="center" w:pos="4819" w:leader="none"/>
                <w:tab w:val="right" w:pos="9639" w:leader="none"/>
              </w:tabs>
              <w:jc w:val="both"/>
              <w:rPr>
                <w:rFonts w:ascii="Arial" w:hAnsi="Arial" w:cs="Arial"/>
                <w:sz w:val="20"/>
                <w:szCs w:val="20"/>
                <w:lang w:val="en-US"/>
              </w:rPr>
            </w:pPr>
            <w:r>
              <w:rPr>
                <w:rFonts w:eastAsia="Arial" w:cs="Arial" w:ascii="Arial" w:hAnsi="Arial"/>
                <w:sz w:val="20"/>
                <w:szCs w:val="20"/>
                <w:lang w:val="en-US"/>
              </w:rPr>
              <w:t>3.1.1 Cable connections and cable infrastructure outside the rack starting from patch panel shall be provided by DTEL-IX.</w:t>
            </w:r>
          </w:p>
        </w:tc>
      </w:tr>
      <w:tr>
        <w:trPr/>
        <w:tc>
          <w:tcPr>
            <w:tcW w:w="4927" w:type="dxa"/>
            <w:tcBorders/>
            <w:shd w:color="auto" w:fill="auto" w:val="clear"/>
          </w:tcPr>
          <w:p>
            <w:pPr>
              <w:pStyle w:val="Normal"/>
              <w:widowControl w:val="false"/>
              <w:jc w:val="both"/>
              <w:rPr>
                <w:rFonts w:ascii="Arial" w:hAnsi="Arial" w:cs="Arial"/>
                <w:sz w:val="20"/>
                <w:szCs w:val="20"/>
              </w:rPr>
            </w:pPr>
            <w:r>
              <w:rPr>
                <w:rFonts w:eastAsia="Arial" w:cs="Arial" w:ascii="Arial" w:hAnsi="Arial"/>
                <w:sz w:val="20"/>
                <w:szCs w:val="20"/>
              </w:rPr>
              <w:t>Це також стосується випадків використання Учасником кількох стійок. Структуровані кабельні з’єднання виконуються відповідно до промислових стандартів.</w:t>
            </w:r>
          </w:p>
        </w:tc>
        <w:tc>
          <w:tcPr>
            <w:tcW w:w="4925" w:type="dxa"/>
            <w:tcBorders>
              <w:left w:val="single" w:sz="4" w:space="0" w:color="000001"/>
            </w:tcBorders>
            <w:shd w:color="auto" w:fill="auto" w:val="clear"/>
            <w:tcMar>
              <w:left w:w="53" w:type="dxa"/>
            </w:tcMar>
          </w:tcPr>
          <w:p>
            <w:pPr>
              <w:pStyle w:val="Normal"/>
              <w:widowControl w:val="false"/>
              <w:jc w:val="both"/>
              <w:rPr>
                <w:rFonts w:ascii="Arial" w:hAnsi="Arial" w:cs="Arial"/>
                <w:sz w:val="20"/>
                <w:szCs w:val="20"/>
                <w:lang w:val="en-US"/>
              </w:rPr>
            </w:pPr>
            <w:r>
              <w:rPr>
                <w:rFonts w:eastAsia="Arial" w:cs="Arial" w:ascii="Arial" w:hAnsi="Arial"/>
                <w:sz w:val="20"/>
                <w:szCs w:val="20"/>
                <w:lang w:val="en-US"/>
              </w:rPr>
              <w:t>This also applies in case of one Member is using several racks. Structured cable connections shall be conducted in accordance with industrial standards.</w:t>
            </w:r>
          </w:p>
        </w:tc>
      </w:tr>
      <w:tr>
        <w:trPr/>
        <w:tc>
          <w:tcPr>
            <w:tcW w:w="4927" w:type="dxa"/>
            <w:tcBorders/>
            <w:shd w:color="auto" w:fill="auto" w:val="clear"/>
          </w:tcPr>
          <w:p>
            <w:pPr>
              <w:pStyle w:val="Normal"/>
              <w:widowControl w:val="false"/>
              <w:tabs>
                <w:tab w:val="left" w:pos="1420" w:leader="none"/>
                <w:tab w:val="center" w:pos="4819" w:leader="none"/>
                <w:tab w:val="right" w:pos="9639" w:leader="none"/>
              </w:tabs>
              <w:jc w:val="both"/>
              <w:rPr>
                <w:rFonts w:ascii="Arial" w:hAnsi="Arial" w:cs="Arial"/>
                <w:sz w:val="20"/>
                <w:szCs w:val="20"/>
                <w:lang w:val="en-US"/>
              </w:rPr>
            </w:pPr>
            <w:r>
              <w:rPr>
                <w:rFonts w:eastAsia="Arial" w:cs="Arial" w:ascii="Arial" w:hAnsi="Arial"/>
                <w:sz w:val="20"/>
                <w:szCs w:val="20"/>
                <w:lang w:val="en-US"/>
              </w:rPr>
              <w:t xml:space="preserve">3.1.2 </w:t>
            </w:r>
            <w:r>
              <w:rPr>
                <w:rFonts w:eastAsia="Arial" w:cs="Arial" w:ascii="Arial" w:hAnsi="Arial"/>
                <w:sz w:val="20"/>
                <w:szCs w:val="20"/>
              </w:rPr>
              <w:t>Кабельні</w:t>
            </w:r>
            <w:r>
              <w:rPr>
                <w:rFonts w:eastAsia="Arial" w:cs="Arial" w:ascii="Arial" w:hAnsi="Arial"/>
                <w:sz w:val="20"/>
                <w:szCs w:val="20"/>
                <w:lang w:val="en-US"/>
              </w:rPr>
              <w:t xml:space="preserve"> </w:t>
            </w:r>
            <w:r>
              <w:rPr>
                <w:rFonts w:eastAsia="Arial" w:cs="Arial" w:ascii="Arial" w:hAnsi="Arial"/>
                <w:sz w:val="20"/>
                <w:szCs w:val="20"/>
              </w:rPr>
              <w:t>з</w:t>
            </w:r>
            <w:r>
              <w:rPr>
                <w:rFonts w:eastAsia="Arial" w:cs="Arial" w:ascii="Arial" w:hAnsi="Arial"/>
                <w:sz w:val="20"/>
                <w:szCs w:val="20"/>
                <w:lang w:val="en-US"/>
              </w:rPr>
              <w:t>’</w:t>
            </w:r>
            <w:r>
              <w:rPr>
                <w:rFonts w:eastAsia="Arial" w:cs="Arial" w:ascii="Arial" w:hAnsi="Arial"/>
                <w:sz w:val="20"/>
                <w:szCs w:val="20"/>
              </w:rPr>
              <w:t>єднання</w:t>
            </w:r>
            <w:r>
              <w:rPr>
                <w:rFonts w:eastAsia="Arial" w:cs="Arial" w:ascii="Arial" w:hAnsi="Arial"/>
                <w:sz w:val="20"/>
                <w:szCs w:val="20"/>
                <w:lang w:val="en-US"/>
              </w:rPr>
              <w:t xml:space="preserve"> </w:t>
            </w:r>
            <w:r>
              <w:rPr>
                <w:rFonts w:eastAsia="Arial" w:cs="Arial" w:ascii="Arial" w:hAnsi="Arial"/>
                <w:sz w:val="20"/>
                <w:szCs w:val="20"/>
              </w:rPr>
              <w:t>між</w:t>
            </w:r>
            <w:r>
              <w:rPr>
                <w:rFonts w:eastAsia="Arial" w:cs="Arial" w:ascii="Arial" w:hAnsi="Arial"/>
                <w:sz w:val="20"/>
                <w:szCs w:val="20"/>
                <w:lang w:val="en-US"/>
              </w:rPr>
              <w:t xml:space="preserve"> </w:t>
            </w:r>
            <w:r>
              <w:rPr>
                <w:rFonts w:eastAsia="Arial" w:cs="Arial" w:ascii="Arial" w:hAnsi="Arial"/>
                <w:sz w:val="20"/>
                <w:szCs w:val="20"/>
              </w:rPr>
              <w:t>Учасниками</w:t>
            </w:r>
            <w:r>
              <w:rPr>
                <w:rFonts w:eastAsia="Arial" w:cs="Arial" w:ascii="Arial" w:hAnsi="Arial"/>
                <w:sz w:val="20"/>
                <w:szCs w:val="20"/>
                <w:lang w:val="en-US"/>
              </w:rPr>
              <w:t xml:space="preserve"> </w:t>
            </w:r>
            <w:r>
              <w:rPr>
                <w:rFonts w:eastAsia="Arial" w:cs="Arial" w:ascii="Arial" w:hAnsi="Arial"/>
                <w:sz w:val="20"/>
                <w:szCs w:val="20"/>
              </w:rPr>
              <w:t>виконує</w:t>
            </w:r>
            <w:r>
              <w:rPr>
                <w:rFonts w:eastAsia="Arial" w:cs="Arial" w:ascii="Arial" w:hAnsi="Arial"/>
                <w:sz w:val="20"/>
                <w:szCs w:val="20"/>
                <w:lang w:val="en-US"/>
              </w:rPr>
              <w:t xml:space="preserve"> </w:t>
            </w:r>
            <w:r>
              <w:rPr>
                <w:rFonts w:eastAsia="Arial" w:cs="Arial" w:ascii="Arial" w:hAnsi="Arial"/>
                <w:sz w:val="20"/>
                <w:szCs w:val="20"/>
              </w:rPr>
              <w:t>виключно</w:t>
            </w:r>
            <w:r>
              <w:rPr>
                <w:rFonts w:eastAsia="Arial" w:cs="Arial" w:ascii="Arial" w:hAnsi="Arial"/>
                <w:sz w:val="20"/>
                <w:szCs w:val="20"/>
                <w:lang w:val="en-US"/>
              </w:rPr>
              <w:t xml:space="preserve"> DTEL-IX.</w:t>
            </w:r>
          </w:p>
        </w:tc>
        <w:tc>
          <w:tcPr>
            <w:tcW w:w="4925" w:type="dxa"/>
            <w:tcBorders>
              <w:left w:val="single" w:sz="4" w:space="0" w:color="000001"/>
            </w:tcBorders>
            <w:shd w:color="auto" w:fill="auto" w:val="clear"/>
            <w:tcMar>
              <w:left w:w="53" w:type="dxa"/>
            </w:tcMar>
          </w:tcPr>
          <w:p>
            <w:pPr>
              <w:pStyle w:val="Normal"/>
              <w:widowControl w:val="false"/>
              <w:tabs>
                <w:tab w:val="left" w:pos="1420" w:leader="none"/>
                <w:tab w:val="center" w:pos="4819" w:leader="none"/>
                <w:tab w:val="right" w:pos="9639" w:leader="none"/>
              </w:tabs>
              <w:jc w:val="both"/>
              <w:rPr>
                <w:rFonts w:ascii="Arial" w:hAnsi="Arial" w:cs="Arial"/>
                <w:sz w:val="20"/>
                <w:szCs w:val="20"/>
                <w:lang w:val="en-US"/>
              </w:rPr>
            </w:pPr>
            <w:r>
              <w:rPr>
                <w:rFonts w:eastAsia="Arial" w:cs="Arial" w:ascii="Arial" w:hAnsi="Arial"/>
                <w:sz w:val="20"/>
                <w:szCs w:val="20"/>
                <w:lang w:val="en-US"/>
              </w:rPr>
              <w:t>3.1.2 Cable connections between Members is executed exclusively by DTEL-IX.</w:t>
            </w:r>
          </w:p>
        </w:tc>
      </w:tr>
      <w:tr>
        <w:trPr/>
        <w:tc>
          <w:tcPr>
            <w:tcW w:w="4927" w:type="dxa"/>
            <w:tcBorders/>
            <w:shd w:color="auto" w:fill="auto" w:val="clear"/>
          </w:tcPr>
          <w:p>
            <w:pPr>
              <w:pStyle w:val="Normal"/>
              <w:widowControl w:val="false"/>
              <w:tabs>
                <w:tab w:val="left" w:pos="1420" w:leader="none"/>
                <w:tab w:val="center" w:pos="4819" w:leader="none"/>
                <w:tab w:val="right" w:pos="9639" w:leader="none"/>
              </w:tabs>
              <w:jc w:val="both"/>
              <w:rPr>
                <w:rFonts w:ascii="Arial" w:hAnsi="Arial" w:cs="Arial"/>
                <w:sz w:val="20"/>
                <w:szCs w:val="20"/>
              </w:rPr>
            </w:pPr>
            <w:r>
              <w:rPr>
                <w:rFonts w:eastAsia="Arial" w:cs="Arial" w:ascii="Arial" w:hAnsi="Arial"/>
                <w:sz w:val="20"/>
                <w:szCs w:val="20"/>
              </w:rPr>
              <w:t>3.1.3 Учасник несе повну відповідальність за кабельне з’єднання свого обладнання всередині відповідної стійки.</w:t>
            </w:r>
          </w:p>
        </w:tc>
        <w:tc>
          <w:tcPr>
            <w:tcW w:w="4925" w:type="dxa"/>
            <w:tcBorders>
              <w:left w:val="single" w:sz="4" w:space="0" w:color="000001"/>
            </w:tcBorders>
            <w:shd w:color="auto" w:fill="auto" w:val="clear"/>
            <w:tcMar>
              <w:left w:w="53" w:type="dxa"/>
            </w:tcMar>
          </w:tcPr>
          <w:p>
            <w:pPr>
              <w:pStyle w:val="Normal"/>
              <w:widowControl w:val="false"/>
              <w:tabs>
                <w:tab w:val="left" w:pos="1420" w:leader="none"/>
                <w:tab w:val="center" w:pos="4819" w:leader="none"/>
                <w:tab w:val="right" w:pos="9639" w:leader="none"/>
              </w:tabs>
              <w:jc w:val="both"/>
              <w:rPr>
                <w:rFonts w:ascii="Arial" w:hAnsi="Arial" w:cs="Arial"/>
                <w:sz w:val="20"/>
                <w:szCs w:val="20"/>
                <w:lang w:val="en-US"/>
              </w:rPr>
            </w:pPr>
            <w:r>
              <w:rPr>
                <w:rFonts w:eastAsia="Arial" w:cs="Arial" w:ascii="Arial" w:hAnsi="Arial"/>
                <w:sz w:val="20"/>
                <w:szCs w:val="20"/>
                <w:lang w:val="en-US"/>
              </w:rPr>
              <w:t>3.1.3 Member is totally liable for cable connection of his equipment within relevant rack.</w:t>
            </w:r>
          </w:p>
        </w:tc>
      </w:tr>
      <w:tr>
        <w:trPr/>
        <w:tc>
          <w:tcPr>
            <w:tcW w:w="4927" w:type="dxa"/>
            <w:tcBorders/>
            <w:shd w:color="auto" w:fill="auto" w:val="clear"/>
          </w:tcPr>
          <w:p>
            <w:pPr>
              <w:pStyle w:val="Normal"/>
              <w:widowControl w:val="false"/>
              <w:jc w:val="both"/>
              <w:rPr>
                <w:rFonts w:ascii="Arial" w:hAnsi="Arial" w:cs="Arial"/>
                <w:sz w:val="20"/>
                <w:szCs w:val="20"/>
              </w:rPr>
            </w:pPr>
            <w:r>
              <w:rPr>
                <w:rFonts w:eastAsia="Arial" w:cs="Arial" w:ascii="Arial" w:hAnsi="Arial"/>
                <w:sz w:val="20"/>
                <w:szCs w:val="20"/>
              </w:rPr>
              <w:t>Учасник повинен зменшувати кількість кабелю, що забезпечує з’єднання, до мінімуму, щоб запобігти впливу на інших учасників у межах відповідної стійки. У разі виникнення сумнівів Учаснику необхідно звертатися до DTEL-IX для затвердження.</w:t>
            </w:r>
          </w:p>
        </w:tc>
        <w:tc>
          <w:tcPr>
            <w:tcW w:w="4925" w:type="dxa"/>
            <w:tcBorders>
              <w:left w:val="single" w:sz="4" w:space="0" w:color="000001"/>
            </w:tcBorders>
            <w:shd w:color="auto" w:fill="auto" w:val="clear"/>
            <w:tcMar>
              <w:left w:w="53" w:type="dxa"/>
            </w:tcMar>
          </w:tcPr>
          <w:p>
            <w:pPr>
              <w:pStyle w:val="Normal"/>
              <w:widowControl w:val="false"/>
              <w:jc w:val="both"/>
              <w:rPr>
                <w:rFonts w:ascii="Arial" w:hAnsi="Arial" w:cs="Arial"/>
                <w:sz w:val="20"/>
                <w:szCs w:val="20"/>
                <w:lang w:val="en-US"/>
              </w:rPr>
            </w:pPr>
            <w:r>
              <w:rPr>
                <w:rFonts w:eastAsia="Arial" w:cs="Arial" w:ascii="Arial" w:hAnsi="Arial"/>
                <w:sz w:val="20"/>
                <w:szCs w:val="20"/>
                <w:lang w:val="en-US"/>
              </w:rPr>
              <w:t>Member shall reduce the quantity of cable used for providing connection to minimal in order to prevent influence to other members within relevant rack. In case of occurrence of doubts Member shall contact DTEL-IX for approval.</w:t>
            </w:r>
          </w:p>
        </w:tc>
      </w:tr>
      <w:tr>
        <w:trPr/>
        <w:tc>
          <w:tcPr>
            <w:tcW w:w="4927" w:type="dxa"/>
            <w:tcBorders/>
            <w:shd w:color="auto" w:fill="auto" w:val="clear"/>
          </w:tcPr>
          <w:p>
            <w:pPr>
              <w:pStyle w:val="Normal"/>
              <w:widowControl w:val="false"/>
              <w:tabs>
                <w:tab w:val="left" w:pos="860" w:leader="none"/>
                <w:tab w:val="center" w:pos="4819" w:leader="none"/>
                <w:tab w:val="right" w:pos="9639" w:leader="none"/>
              </w:tabs>
              <w:jc w:val="both"/>
              <w:rPr>
                <w:rFonts w:ascii="Arial" w:hAnsi="Arial" w:cs="Arial"/>
                <w:sz w:val="20"/>
                <w:szCs w:val="20"/>
              </w:rPr>
            </w:pPr>
            <w:r>
              <w:rPr>
                <w:rFonts w:eastAsia="Arial" w:cs="Arial" w:ascii="Arial" w:hAnsi="Arial"/>
                <w:b/>
                <w:sz w:val="20"/>
                <w:szCs w:val="20"/>
              </w:rPr>
              <w:t>3.2 Специфікації портів та вимоги до учасників</w:t>
            </w:r>
          </w:p>
        </w:tc>
        <w:tc>
          <w:tcPr>
            <w:tcW w:w="4925" w:type="dxa"/>
            <w:tcBorders>
              <w:left w:val="single" w:sz="4" w:space="0" w:color="000001"/>
            </w:tcBorders>
            <w:shd w:color="auto" w:fill="auto" w:val="clear"/>
            <w:tcMar>
              <w:left w:w="53" w:type="dxa"/>
            </w:tcMar>
          </w:tcPr>
          <w:p>
            <w:pPr>
              <w:pStyle w:val="Normal"/>
              <w:widowControl w:val="false"/>
              <w:tabs>
                <w:tab w:val="left" w:pos="860" w:leader="none"/>
                <w:tab w:val="center" w:pos="4819" w:leader="none"/>
                <w:tab w:val="right" w:pos="9639" w:leader="none"/>
              </w:tabs>
              <w:jc w:val="both"/>
              <w:rPr>
                <w:rFonts w:ascii="Arial" w:hAnsi="Arial" w:cs="Arial"/>
                <w:sz w:val="20"/>
                <w:szCs w:val="20"/>
                <w:lang w:val="en-US"/>
              </w:rPr>
            </w:pPr>
            <w:r>
              <w:rPr>
                <w:rFonts w:eastAsia="Arial" w:cs="Arial" w:ascii="Arial" w:hAnsi="Arial"/>
                <w:b/>
                <w:sz w:val="20"/>
                <w:szCs w:val="20"/>
                <w:lang w:val="en-US"/>
              </w:rPr>
              <w:t>3.2 Port specification and requirements to members</w:t>
            </w:r>
          </w:p>
        </w:tc>
      </w:tr>
      <w:tr>
        <w:trPr/>
        <w:tc>
          <w:tcPr>
            <w:tcW w:w="4927" w:type="dxa"/>
            <w:tcBorders/>
            <w:shd w:color="auto" w:fill="auto" w:val="clear"/>
          </w:tcPr>
          <w:p>
            <w:pPr>
              <w:pStyle w:val="Normal"/>
              <w:widowControl w:val="false"/>
              <w:jc w:val="both"/>
              <w:rPr>
                <w:rFonts w:ascii="Arial" w:hAnsi="Arial" w:cs="Arial"/>
                <w:sz w:val="20"/>
                <w:szCs w:val="20"/>
              </w:rPr>
            </w:pPr>
            <w:r>
              <w:rPr>
                <w:rFonts w:eastAsia="Arial" w:cs="Arial" w:ascii="Arial" w:hAnsi="Arial"/>
                <w:sz w:val="20"/>
                <w:szCs w:val="20"/>
              </w:rPr>
              <w:t>Учасник може вибирати порти з пропускною здатністю та інтерфейсами, зазначеними нижче:</w:t>
            </w:r>
          </w:p>
        </w:tc>
        <w:tc>
          <w:tcPr>
            <w:tcW w:w="4925" w:type="dxa"/>
            <w:tcBorders>
              <w:left w:val="single" w:sz="4" w:space="0" w:color="000001"/>
            </w:tcBorders>
            <w:shd w:color="auto" w:fill="auto" w:val="clear"/>
            <w:tcMar>
              <w:left w:w="53" w:type="dxa"/>
            </w:tcMar>
          </w:tcPr>
          <w:p>
            <w:pPr>
              <w:pStyle w:val="Normal"/>
              <w:widowControl w:val="false"/>
              <w:jc w:val="both"/>
              <w:rPr>
                <w:rFonts w:ascii="Arial" w:hAnsi="Arial" w:cs="Arial"/>
                <w:sz w:val="20"/>
                <w:szCs w:val="20"/>
                <w:lang w:val="en-US"/>
              </w:rPr>
            </w:pPr>
            <w:r>
              <w:rPr>
                <w:rFonts w:eastAsia="Arial" w:cs="Arial" w:ascii="Arial" w:hAnsi="Arial"/>
                <w:sz w:val="20"/>
                <w:szCs w:val="20"/>
                <w:lang w:val="en-US"/>
              </w:rPr>
              <w:t>Member may choose port with capacity and interfaces, stated below:</w:t>
            </w:r>
          </w:p>
        </w:tc>
      </w:tr>
    </w:tbl>
    <w:p>
      <w:pPr>
        <w:pStyle w:val="Normal"/>
        <w:widowControl w:val="false"/>
        <w:jc w:val="both"/>
        <w:rPr>
          <w:rFonts w:ascii="Arial" w:hAnsi="Arial" w:cs="Arial"/>
          <w:sz w:val="20"/>
          <w:szCs w:val="20"/>
          <w:lang w:val="en-US"/>
        </w:rPr>
      </w:pPr>
      <w:r>
        <w:rPr>
          <w:rFonts w:cs="Arial" w:ascii="Arial" w:hAnsi="Arial"/>
          <w:sz w:val="20"/>
          <w:szCs w:val="20"/>
          <w:lang w:val="en-US"/>
        </w:rPr>
      </w:r>
    </w:p>
    <w:tbl>
      <w:tblPr>
        <w:tblStyle w:val="TableNormal"/>
        <w:tblW w:w="9386" w:type="dxa"/>
        <w:jc w:val="left"/>
        <w:tblInd w:w="-15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108" w:type="dxa"/>
        </w:tblCellMar>
        <w:tblLook w:firstRow="0" w:noVBand="0" w:lastRow="0" w:firstColumn="0" w:lastColumn="0" w:noHBand="0" w:val="0000"/>
      </w:tblPr>
      <w:tblGrid>
        <w:gridCol w:w="2390"/>
        <w:gridCol w:w="2392"/>
        <w:gridCol w:w="4604"/>
      </w:tblGrid>
      <w:tr>
        <w:trPr/>
        <w:tc>
          <w:tcPr>
            <w:tcW w:w="23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val="false"/>
              <w:jc w:val="center"/>
              <w:rPr>
                <w:rFonts w:ascii="Arial" w:hAnsi="Arial" w:cs="Arial"/>
                <w:sz w:val="20"/>
                <w:szCs w:val="20"/>
              </w:rPr>
            </w:pPr>
            <w:r>
              <w:rPr>
                <w:rFonts w:eastAsia="Arial" w:cs="Arial" w:ascii="Arial" w:hAnsi="Arial"/>
                <w:b/>
                <w:sz w:val="20"/>
                <w:szCs w:val="20"/>
              </w:rPr>
              <w:t>Пропускна здатність / Capacity</w:t>
            </w:r>
          </w:p>
        </w:tc>
        <w:tc>
          <w:tcPr>
            <w:tcW w:w="23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val="false"/>
              <w:jc w:val="center"/>
              <w:rPr>
                <w:rFonts w:ascii="Arial" w:hAnsi="Arial" w:cs="Arial"/>
                <w:sz w:val="20"/>
                <w:szCs w:val="20"/>
              </w:rPr>
            </w:pPr>
            <w:r>
              <w:rPr>
                <w:rFonts w:eastAsia="Arial" w:cs="Arial" w:ascii="Arial" w:hAnsi="Arial"/>
                <w:b/>
                <w:sz w:val="20"/>
                <w:szCs w:val="20"/>
              </w:rPr>
              <w:t>Стандарт / Standard</w:t>
            </w:r>
          </w:p>
        </w:tc>
        <w:tc>
          <w:tcPr>
            <w:tcW w:w="4604"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FFFFFF" w:val="clear"/>
            <w:tcMar>
              <w:left w:w="-5" w:type="dxa"/>
            </w:tcMar>
          </w:tcPr>
          <w:p>
            <w:pPr>
              <w:pStyle w:val="Normal"/>
              <w:widowControl w:val="false"/>
              <w:jc w:val="center"/>
              <w:rPr>
                <w:rFonts w:ascii="Arial" w:hAnsi="Arial" w:cs="Arial"/>
                <w:sz w:val="20"/>
                <w:szCs w:val="20"/>
              </w:rPr>
            </w:pPr>
            <w:r>
              <w:rPr>
                <w:rFonts w:eastAsia="Arial" w:cs="Arial" w:ascii="Arial" w:hAnsi="Arial"/>
                <w:b/>
                <w:sz w:val="20"/>
                <w:szCs w:val="20"/>
              </w:rPr>
              <w:t>Вид з’єднання / Connection type</w:t>
            </w:r>
          </w:p>
        </w:tc>
      </w:tr>
      <w:tr>
        <w:trPr/>
        <w:tc>
          <w:tcPr>
            <w:tcW w:w="23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val="false"/>
              <w:rPr>
                <w:rFonts w:ascii="Arial" w:hAnsi="Arial" w:cs="Arial"/>
                <w:sz w:val="20"/>
                <w:szCs w:val="20"/>
              </w:rPr>
            </w:pPr>
            <w:r>
              <w:rPr>
                <w:rFonts w:eastAsia="Arial" w:cs="Arial" w:ascii="Arial" w:hAnsi="Arial"/>
                <w:sz w:val="20"/>
                <w:szCs w:val="20"/>
              </w:rPr>
              <w:t>100</w:t>
            </w:r>
          </w:p>
        </w:tc>
        <w:tc>
          <w:tcPr>
            <w:tcW w:w="23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val="false"/>
              <w:rPr>
                <w:rFonts w:ascii="Arial" w:hAnsi="Arial" w:cs="Arial"/>
                <w:sz w:val="20"/>
                <w:szCs w:val="20"/>
              </w:rPr>
            </w:pPr>
            <w:r>
              <w:rPr>
                <w:rFonts w:eastAsia="Arial" w:cs="Arial" w:ascii="Arial" w:hAnsi="Arial"/>
                <w:sz w:val="20"/>
                <w:szCs w:val="20"/>
              </w:rPr>
              <w:t>100Base-TX</w:t>
            </w:r>
          </w:p>
        </w:tc>
        <w:tc>
          <w:tcPr>
            <w:tcW w:w="4604"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FFFFFF" w:val="clear"/>
            <w:tcMar>
              <w:left w:w="-5" w:type="dxa"/>
            </w:tcMar>
          </w:tcPr>
          <w:p>
            <w:pPr>
              <w:pStyle w:val="Normal"/>
              <w:widowControl w:val="false"/>
              <w:rPr>
                <w:rFonts w:ascii="Arial" w:hAnsi="Arial" w:cs="Arial"/>
                <w:sz w:val="20"/>
                <w:szCs w:val="20"/>
              </w:rPr>
            </w:pPr>
            <w:r>
              <w:rPr>
                <w:rFonts w:eastAsia="Arial" w:cs="Arial" w:ascii="Arial" w:hAnsi="Arial"/>
                <w:sz w:val="20"/>
                <w:szCs w:val="20"/>
              </w:rPr>
              <w:t>UTP/FTP cat 5</w:t>
            </w:r>
          </w:p>
        </w:tc>
      </w:tr>
      <w:tr>
        <w:trPr/>
        <w:tc>
          <w:tcPr>
            <w:tcW w:w="23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val="false"/>
              <w:rPr>
                <w:rFonts w:ascii="Arial" w:hAnsi="Arial" w:cs="Arial"/>
                <w:sz w:val="20"/>
                <w:szCs w:val="20"/>
              </w:rPr>
            </w:pPr>
            <w:r>
              <w:rPr>
                <w:rFonts w:eastAsia="Arial" w:cs="Arial" w:ascii="Arial" w:hAnsi="Arial"/>
                <w:sz w:val="20"/>
                <w:szCs w:val="20"/>
              </w:rPr>
              <w:t>1000</w:t>
            </w:r>
          </w:p>
        </w:tc>
        <w:tc>
          <w:tcPr>
            <w:tcW w:w="23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val="false"/>
              <w:rPr>
                <w:rFonts w:ascii="Arial" w:hAnsi="Arial" w:cs="Arial"/>
                <w:sz w:val="20"/>
                <w:szCs w:val="20"/>
              </w:rPr>
            </w:pPr>
            <w:r>
              <w:rPr>
                <w:rFonts w:eastAsia="Arial" w:cs="Arial" w:ascii="Arial" w:hAnsi="Arial"/>
                <w:sz w:val="20"/>
                <w:szCs w:val="20"/>
              </w:rPr>
              <w:t>1000Base-T</w:t>
            </w:r>
          </w:p>
        </w:tc>
        <w:tc>
          <w:tcPr>
            <w:tcW w:w="4604"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FFFFFF" w:val="clear"/>
            <w:tcMar>
              <w:left w:w="-5" w:type="dxa"/>
            </w:tcMar>
          </w:tcPr>
          <w:p>
            <w:pPr>
              <w:pStyle w:val="Normal"/>
              <w:widowControl w:val="false"/>
              <w:rPr>
                <w:rFonts w:ascii="Arial" w:hAnsi="Arial" w:cs="Arial"/>
                <w:sz w:val="20"/>
                <w:szCs w:val="20"/>
              </w:rPr>
            </w:pPr>
            <w:r>
              <w:rPr>
                <w:rFonts w:eastAsia="Arial" w:cs="Arial" w:ascii="Arial" w:hAnsi="Arial"/>
                <w:sz w:val="20"/>
                <w:szCs w:val="20"/>
              </w:rPr>
              <w:t>UTP/FTP cat 5e</w:t>
            </w:r>
          </w:p>
        </w:tc>
      </w:tr>
      <w:tr>
        <w:trPr/>
        <w:tc>
          <w:tcPr>
            <w:tcW w:w="23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val="false"/>
              <w:rPr>
                <w:rFonts w:ascii="Arial" w:hAnsi="Arial" w:cs="Arial"/>
                <w:sz w:val="20"/>
                <w:szCs w:val="20"/>
              </w:rPr>
            </w:pPr>
            <w:r>
              <w:rPr>
                <w:rFonts w:eastAsia="Arial" w:cs="Arial" w:ascii="Arial" w:hAnsi="Arial"/>
                <w:sz w:val="20"/>
                <w:szCs w:val="20"/>
              </w:rPr>
              <w:t>1000</w:t>
            </w:r>
          </w:p>
        </w:tc>
        <w:tc>
          <w:tcPr>
            <w:tcW w:w="23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val="false"/>
              <w:rPr>
                <w:rFonts w:ascii="Arial" w:hAnsi="Arial" w:cs="Arial"/>
                <w:sz w:val="20"/>
                <w:szCs w:val="20"/>
              </w:rPr>
            </w:pPr>
            <w:r>
              <w:rPr>
                <w:rFonts w:eastAsia="Arial" w:cs="Arial" w:ascii="Arial" w:hAnsi="Arial"/>
                <w:sz w:val="20"/>
                <w:szCs w:val="20"/>
              </w:rPr>
              <w:t>1000Base-LX/LH</w:t>
            </w:r>
          </w:p>
        </w:tc>
        <w:tc>
          <w:tcPr>
            <w:tcW w:w="4604"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FFFFFF" w:val="clear"/>
            <w:tcMar>
              <w:left w:w="-5" w:type="dxa"/>
            </w:tcMar>
          </w:tcPr>
          <w:p>
            <w:pPr>
              <w:pStyle w:val="Normal"/>
              <w:widowControl w:val="false"/>
              <w:rPr>
                <w:rFonts w:ascii="Arial" w:hAnsi="Arial" w:cs="Arial"/>
                <w:sz w:val="20"/>
                <w:szCs w:val="20"/>
              </w:rPr>
            </w:pPr>
            <w:r>
              <w:rPr>
                <w:rFonts w:eastAsia="Arial" w:cs="Arial" w:ascii="Arial" w:hAnsi="Arial"/>
                <w:sz w:val="20"/>
                <w:szCs w:val="20"/>
              </w:rPr>
              <w:t>SFP single mode, 1310 nm</w:t>
            </w:r>
          </w:p>
        </w:tc>
      </w:tr>
      <w:tr>
        <w:trPr/>
        <w:tc>
          <w:tcPr>
            <w:tcW w:w="23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val="false"/>
              <w:rPr>
                <w:rFonts w:ascii="Arial" w:hAnsi="Arial" w:cs="Arial"/>
                <w:sz w:val="20"/>
                <w:szCs w:val="20"/>
              </w:rPr>
            </w:pPr>
            <w:r>
              <w:rPr>
                <w:rFonts w:eastAsia="Arial" w:cs="Arial" w:ascii="Arial" w:hAnsi="Arial"/>
                <w:sz w:val="20"/>
                <w:szCs w:val="20"/>
              </w:rPr>
              <w:t>1000</w:t>
            </w:r>
          </w:p>
        </w:tc>
        <w:tc>
          <w:tcPr>
            <w:tcW w:w="23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val="false"/>
              <w:rPr>
                <w:rFonts w:ascii="Arial" w:hAnsi="Arial" w:cs="Arial"/>
                <w:sz w:val="20"/>
                <w:szCs w:val="20"/>
              </w:rPr>
            </w:pPr>
            <w:r>
              <w:rPr>
                <w:rFonts w:eastAsia="Arial" w:cs="Arial" w:ascii="Arial" w:hAnsi="Arial"/>
                <w:sz w:val="20"/>
                <w:szCs w:val="20"/>
              </w:rPr>
              <w:t>1000Base-ZX</w:t>
            </w:r>
          </w:p>
        </w:tc>
        <w:tc>
          <w:tcPr>
            <w:tcW w:w="4604"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FFFFFF" w:val="clear"/>
            <w:tcMar>
              <w:left w:w="-5" w:type="dxa"/>
            </w:tcMar>
          </w:tcPr>
          <w:p>
            <w:pPr>
              <w:pStyle w:val="Normal"/>
              <w:widowControl w:val="false"/>
              <w:rPr>
                <w:rFonts w:ascii="Arial" w:hAnsi="Arial" w:cs="Arial"/>
                <w:sz w:val="20"/>
                <w:szCs w:val="20"/>
              </w:rPr>
            </w:pPr>
            <w:r>
              <w:rPr>
                <w:rFonts w:eastAsia="Arial" w:cs="Arial" w:ascii="Arial" w:hAnsi="Arial"/>
                <w:sz w:val="20"/>
                <w:szCs w:val="20"/>
              </w:rPr>
              <w:t>SFP, single mode, 1310/1550 nm</w:t>
            </w:r>
          </w:p>
        </w:tc>
      </w:tr>
      <w:tr>
        <w:trPr/>
        <w:tc>
          <w:tcPr>
            <w:tcW w:w="23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val="false"/>
              <w:rPr>
                <w:rFonts w:ascii="Arial" w:hAnsi="Arial" w:cs="Arial"/>
                <w:sz w:val="20"/>
                <w:szCs w:val="20"/>
              </w:rPr>
            </w:pPr>
            <w:r>
              <w:rPr>
                <w:rFonts w:eastAsia="Arial" w:cs="Arial" w:ascii="Arial" w:hAnsi="Arial"/>
                <w:sz w:val="20"/>
                <w:szCs w:val="20"/>
              </w:rPr>
              <w:t>10000</w:t>
            </w:r>
          </w:p>
        </w:tc>
        <w:tc>
          <w:tcPr>
            <w:tcW w:w="23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val="false"/>
              <w:rPr>
                <w:rFonts w:ascii="Arial" w:hAnsi="Arial" w:cs="Arial"/>
                <w:sz w:val="20"/>
                <w:szCs w:val="20"/>
              </w:rPr>
            </w:pPr>
            <w:r>
              <w:rPr>
                <w:rFonts w:eastAsia="Arial" w:cs="Arial" w:ascii="Arial" w:hAnsi="Arial"/>
                <w:sz w:val="20"/>
                <w:szCs w:val="20"/>
              </w:rPr>
              <w:t>10G Base-LR</w:t>
            </w:r>
          </w:p>
        </w:tc>
        <w:tc>
          <w:tcPr>
            <w:tcW w:w="4604"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FFFFFF" w:val="clear"/>
            <w:tcMar>
              <w:left w:w="-5" w:type="dxa"/>
            </w:tcMar>
          </w:tcPr>
          <w:p>
            <w:pPr>
              <w:pStyle w:val="Normal"/>
              <w:widowControl w:val="false"/>
              <w:rPr>
                <w:rFonts w:ascii="Arial" w:hAnsi="Arial" w:cs="Arial"/>
                <w:sz w:val="20"/>
                <w:szCs w:val="20"/>
              </w:rPr>
            </w:pPr>
            <w:r>
              <w:rPr>
                <w:rFonts w:eastAsia="Arial" w:cs="Arial" w:ascii="Arial" w:hAnsi="Arial"/>
                <w:sz w:val="20"/>
                <w:szCs w:val="20"/>
              </w:rPr>
              <w:t>SFP+, single mode, 1310 nm</w:t>
            </w:r>
          </w:p>
        </w:tc>
      </w:tr>
      <w:tr>
        <w:trPr/>
        <w:tc>
          <w:tcPr>
            <w:tcW w:w="23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val="false"/>
              <w:rPr>
                <w:rFonts w:ascii="Arial" w:hAnsi="Arial" w:cs="Arial"/>
                <w:sz w:val="20"/>
                <w:szCs w:val="20"/>
              </w:rPr>
            </w:pPr>
            <w:r>
              <w:rPr>
                <w:rFonts w:cs="Arial" w:ascii="Arial" w:hAnsi="Arial"/>
                <w:sz w:val="20"/>
                <w:szCs w:val="20"/>
              </w:rPr>
              <w:t>40000</w:t>
            </w:r>
          </w:p>
        </w:tc>
        <w:tc>
          <w:tcPr>
            <w:tcW w:w="23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val="false"/>
              <w:rPr>
                <w:rFonts w:ascii="Arial" w:hAnsi="Arial" w:cs="Arial"/>
                <w:sz w:val="20"/>
                <w:szCs w:val="20"/>
              </w:rPr>
            </w:pPr>
            <w:r>
              <w:rPr>
                <w:rFonts w:cs="Arial" w:ascii="Arial" w:hAnsi="Arial"/>
                <w:sz w:val="20"/>
                <w:szCs w:val="20"/>
              </w:rPr>
              <w:t>40GBASE-LR4</w:t>
            </w:r>
          </w:p>
        </w:tc>
        <w:tc>
          <w:tcPr>
            <w:tcW w:w="4604"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FFFFFF" w:val="clear"/>
            <w:tcMar>
              <w:left w:w="-5" w:type="dxa"/>
            </w:tcMar>
          </w:tcPr>
          <w:p>
            <w:pPr>
              <w:pStyle w:val="Normal"/>
              <w:widowControl w:val="false"/>
              <w:rPr>
                <w:rFonts w:ascii="Arial" w:hAnsi="Arial" w:cs="Arial"/>
                <w:sz w:val="20"/>
                <w:szCs w:val="20"/>
              </w:rPr>
            </w:pPr>
            <w:r>
              <w:rPr>
                <w:rFonts w:cs="Arial" w:ascii="Arial" w:hAnsi="Arial"/>
                <w:sz w:val="20"/>
                <w:szCs w:val="20"/>
              </w:rPr>
            </w:r>
          </w:p>
        </w:tc>
      </w:tr>
      <w:tr>
        <w:trPr/>
        <w:tc>
          <w:tcPr>
            <w:tcW w:w="478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val="false"/>
              <w:jc w:val="both"/>
              <w:rPr>
                <w:rFonts w:ascii="Arial" w:hAnsi="Arial" w:cs="Arial"/>
                <w:sz w:val="20"/>
                <w:szCs w:val="20"/>
              </w:rPr>
            </w:pPr>
            <w:r>
              <w:rPr>
                <w:rFonts w:eastAsia="Arial" w:cs="Arial" w:ascii="Arial" w:hAnsi="Arial"/>
                <w:sz w:val="20"/>
                <w:szCs w:val="20"/>
              </w:rPr>
              <w:t>Підключення за іншими стандартами</w:t>
            </w:r>
          </w:p>
        </w:tc>
        <w:tc>
          <w:tcPr>
            <w:tcW w:w="4604"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FFFFFF" w:val="clear"/>
            <w:tcMar>
              <w:left w:w="-5" w:type="dxa"/>
            </w:tcMar>
          </w:tcPr>
          <w:p>
            <w:pPr>
              <w:pStyle w:val="Normal"/>
              <w:rPr>
                <w:rFonts w:ascii="Arial" w:hAnsi="Arial" w:cs="Arial"/>
                <w:sz w:val="20"/>
                <w:szCs w:val="20"/>
                <w:lang w:val="en-US"/>
              </w:rPr>
            </w:pPr>
            <w:r>
              <w:rPr>
                <w:rFonts w:eastAsia="Arial" w:cs="Arial" w:ascii="Arial" w:hAnsi="Arial"/>
                <w:sz w:val="20"/>
                <w:szCs w:val="20"/>
              </w:rPr>
              <w:t>Після</w:t>
            </w:r>
            <w:r>
              <w:rPr>
                <w:rFonts w:eastAsia="Arial" w:cs="Arial" w:ascii="Arial" w:hAnsi="Arial"/>
                <w:sz w:val="20"/>
                <w:szCs w:val="20"/>
                <w:lang w:val="en-US"/>
              </w:rPr>
              <w:t xml:space="preserve"> </w:t>
            </w:r>
            <w:r>
              <w:rPr>
                <w:rFonts w:eastAsia="Arial" w:cs="Arial" w:ascii="Arial" w:hAnsi="Arial"/>
                <w:sz w:val="20"/>
                <w:szCs w:val="20"/>
              </w:rPr>
              <w:t>попереднього</w:t>
            </w:r>
            <w:r>
              <w:rPr>
                <w:rFonts w:eastAsia="Arial" w:cs="Arial" w:ascii="Arial" w:hAnsi="Arial"/>
                <w:sz w:val="20"/>
                <w:szCs w:val="20"/>
                <w:lang w:val="en-US"/>
              </w:rPr>
              <w:t xml:space="preserve"> </w:t>
            </w:r>
            <w:r>
              <w:rPr>
                <w:rFonts w:eastAsia="Arial" w:cs="Arial" w:ascii="Arial" w:hAnsi="Arial"/>
                <w:sz w:val="20"/>
                <w:szCs w:val="20"/>
              </w:rPr>
              <w:t>узгодження</w:t>
            </w:r>
            <w:r>
              <w:rPr>
                <w:rFonts w:eastAsia="Arial" w:cs="Arial" w:ascii="Arial" w:hAnsi="Arial"/>
                <w:sz w:val="20"/>
                <w:szCs w:val="20"/>
                <w:lang w:val="en-US"/>
              </w:rPr>
              <w:t xml:space="preserve"> </w:t>
            </w:r>
            <w:r>
              <w:rPr>
                <w:rFonts w:eastAsia="Arial" w:cs="Arial" w:ascii="Arial" w:hAnsi="Arial"/>
                <w:sz w:val="20"/>
                <w:szCs w:val="20"/>
              </w:rPr>
              <w:t>із</w:t>
            </w:r>
            <w:r>
              <w:rPr>
                <w:rFonts w:eastAsia="Arial" w:cs="Arial" w:ascii="Arial" w:hAnsi="Arial"/>
                <w:sz w:val="20"/>
                <w:szCs w:val="20"/>
                <w:lang w:val="en-US"/>
              </w:rPr>
              <w:t xml:space="preserve"> DTEL-IX / After prior arrangement with DTEL-IX</w:t>
            </w:r>
          </w:p>
        </w:tc>
      </w:tr>
    </w:tbl>
    <w:p>
      <w:pPr>
        <w:pStyle w:val="Normal"/>
        <w:widowControl w:val="false"/>
        <w:jc w:val="both"/>
        <w:rPr>
          <w:rFonts w:ascii="Arial" w:hAnsi="Arial" w:cs="Arial"/>
          <w:sz w:val="20"/>
          <w:szCs w:val="20"/>
          <w:lang w:val="en-US"/>
        </w:rPr>
      </w:pPr>
      <w:r>
        <w:rPr>
          <w:rFonts w:cs="Arial" w:ascii="Arial" w:hAnsi="Arial"/>
          <w:sz w:val="20"/>
          <w:szCs w:val="20"/>
          <w:lang w:val="en-US"/>
        </w:rPr>
      </w:r>
    </w:p>
    <w:tbl>
      <w:tblPr>
        <w:tblStyle w:val="TableNormal"/>
        <w:tblW w:w="9853" w:type="dxa"/>
        <w:jc w:val="left"/>
        <w:tblInd w:w="-109" w:type="dxa"/>
        <w:tblBorders/>
        <w:tblCellMar>
          <w:top w:w="0" w:type="dxa"/>
          <w:left w:w="108" w:type="dxa"/>
          <w:bottom w:w="0" w:type="dxa"/>
          <w:right w:w="108" w:type="dxa"/>
        </w:tblCellMar>
        <w:tblLook w:firstRow="0" w:noVBand="0" w:lastRow="0" w:firstColumn="0" w:lastColumn="0" w:noHBand="0" w:val="0000"/>
      </w:tblPr>
      <w:tblGrid>
        <w:gridCol w:w="4927"/>
        <w:gridCol w:w="4925"/>
      </w:tblGrid>
      <w:tr>
        <w:trPr/>
        <w:tc>
          <w:tcPr>
            <w:tcW w:w="4927" w:type="dxa"/>
            <w:tcBorders/>
            <w:shd w:color="auto" w:fill="auto" w:val="clear"/>
          </w:tcPr>
          <w:p>
            <w:pPr>
              <w:pStyle w:val="Normal"/>
              <w:widowControl w:val="false"/>
              <w:jc w:val="both"/>
              <w:rPr>
                <w:rFonts w:ascii="Arial" w:hAnsi="Arial" w:cs="Arial"/>
                <w:sz w:val="20"/>
                <w:szCs w:val="20"/>
              </w:rPr>
            </w:pPr>
            <w:r>
              <w:rPr>
                <w:rFonts w:eastAsia="Arial" w:cs="Arial" w:ascii="Arial" w:hAnsi="Arial"/>
                <w:sz w:val="20"/>
                <w:szCs w:val="20"/>
              </w:rPr>
              <w:t>Одномодовий кабель виготовляється з використанням волокон 9/125 µ.</w:t>
            </w:r>
          </w:p>
        </w:tc>
        <w:tc>
          <w:tcPr>
            <w:tcW w:w="4925" w:type="dxa"/>
            <w:tcBorders>
              <w:left w:val="single" w:sz="4" w:space="0" w:color="000001"/>
            </w:tcBorders>
            <w:shd w:color="auto" w:fill="auto" w:val="clear"/>
            <w:tcMar>
              <w:left w:w="53" w:type="dxa"/>
            </w:tcMar>
          </w:tcPr>
          <w:p>
            <w:pPr>
              <w:pStyle w:val="Normal"/>
              <w:widowControl w:val="false"/>
              <w:jc w:val="both"/>
              <w:rPr>
                <w:rFonts w:ascii="Arial" w:hAnsi="Arial" w:cs="Arial"/>
                <w:sz w:val="20"/>
                <w:szCs w:val="20"/>
                <w:lang w:val="en-US"/>
              </w:rPr>
            </w:pPr>
            <w:r>
              <w:rPr>
                <w:rFonts w:eastAsia="Arial" w:cs="Arial" w:ascii="Arial" w:hAnsi="Arial"/>
                <w:sz w:val="20"/>
                <w:szCs w:val="20"/>
                <w:lang w:val="en-US"/>
              </w:rPr>
              <w:t>Singlemode cable shall be manufactured using fibers 9/125 µ.</w:t>
            </w:r>
          </w:p>
        </w:tc>
      </w:tr>
      <w:tr>
        <w:trPr/>
        <w:tc>
          <w:tcPr>
            <w:tcW w:w="4927" w:type="dxa"/>
            <w:tcBorders/>
            <w:shd w:color="auto" w:fill="auto" w:val="clear"/>
          </w:tcPr>
          <w:p>
            <w:pPr>
              <w:pStyle w:val="Normal"/>
              <w:widowControl w:val="false"/>
              <w:jc w:val="both"/>
              <w:rPr>
                <w:rFonts w:ascii="Arial" w:hAnsi="Arial" w:cs="Arial"/>
                <w:sz w:val="20"/>
                <w:szCs w:val="20"/>
              </w:rPr>
            </w:pPr>
            <w:r>
              <w:rPr>
                <w:rFonts w:eastAsia="Arial" w:cs="Arial" w:ascii="Arial" w:hAnsi="Arial"/>
                <w:sz w:val="20"/>
                <w:szCs w:val="20"/>
              </w:rPr>
              <w:t>Декілька портів із однаковою пропускною здатністю можна об’єднувати в один логічний порт шляхом ущільнення каналів порту. Об’єднання відбувається статично або з використанням протоколу LACP. Канал, а отже і порт, є активним, коли є активним один фізичний канал у кожному об’єднаному каналі. На вимогу учасника DTEL-IX може розширювати своє обслуговування, включаючи в нього кілька активних фізичних каналів на кожний об’єднаний канал. Попередня специфікація кількості активних фізичних каналів на один об’єднаний канал має бути узгоджена перед замовленням послуг, які надає DTEL-IX.</w:t>
            </w:r>
          </w:p>
        </w:tc>
        <w:tc>
          <w:tcPr>
            <w:tcW w:w="4925" w:type="dxa"/>
            <w:tcBorders>
              <w:left w:val="single" w:sz="4" w:space="0" w:color="000001"/>
            </w:tcBorders>
            <w:shd w:color="auto" w:fill="auto" w:val="clear"/>
            <w:tcMar>
              <w:left w:w="53" w:type="dxa"/>
            </w:tcMar>
          </w:tcPr>
          <w:p>
            <w:pPr>
              <w:pStyle w:val="Normal"/>
              <w:widowControl w:val="false"/>
              <w:jc w:val="both"/>
              <w:rPr>
                <w:rFonts w:ascii="Arial" w:hAnsi="Arial" w:cs="Arial"/>
                <w:sz w:val="20"/>
                <w:szCs w:val="20"/>
                <w:lang w:val="en-US"/>
              </w:rPr>
            </w:pPr>
            <w:r>
              <w:rPr>
                <w:rFonts w:eastAsia="Arial" w:cs="Arial" w:ascii="Arial" w:hAnsi="Arial"/>
                <w:sz w:val="20"/>
                <w:szCs w:val="20"/>
                <w:lang w:val="en-US"/>
              </w:rPr>
              <w:t>Several ports of the same capacity can be combined into one logical port by port means of multiplexing of port channels. Such combination may be done statically or by use of LACP protocol. A channel, and thus a port, is active when one physical channel is active in every combined channel. On Members’s request DTEL-IX may extend its maintenance by including several active physical channels for every combined channel. Preliminary specification of the number of active physical channels per one combined channel must be approved prior to ordering the Services provided by DTEL-IX.</w:t>
            </w:r>
          </w:p>
        </w:tc>
      </w:tr>
      <w:tr>
        <w:trPr/>
        <w:tc>
          <w:tcPr>
            <w:tcW w:w="4927" w:type="dxa"/>
            <w:tcBorders/>
            <w:shd w:color="auto" w:fill="auto" w:val="clear"/>
          </w:tcPr>
          <w:p>
            <w:pPr>
              <w:pStyle w:val="Normal"/>
              <w:widowControl w:val="false"/>
              <w:tabs>
                <w:tab w:val="left" w:pos="860" w:leader="none"/>
                <w:tab w:val="center" w:pos="4819" w:leader="none"/>
                <w:tab w:val="right" w:pos="9639" w:leader="none"/>
              </w:tabs>
              <w:jc w:val="both"/>
              <w:rPr>
                <w:rFonts w:ascii="Arial" w:hAnsi="Arial" w:cs="Arial"/>
                <w:sz w:val="20"/>
                <w:szCs w:val="20"/>
              </w:rPr>
            </w:pPr>
            <w:r>
              <w:rPr>
                <w:rFonts w:eastAsia="Arial" w:cs="Arial" w:ascii="Arial" w:hAnsi="Arial"/>
                <w:b/>
                <w:sz w:val="20"/>
                <w:szCs w:val="20"/>
              </w:rPr>
              <w:t>3.3 Піринг</w:t>
            </w:r>
          </w:p>
        </w:tc>
        <w:tc>
          <w:tcPr>
            <w:tcW w:w="4925" w:type="dxa"/>
            <w:tcBorders>
              <w:left w:val="single" w:sz="4" w:space="0" w:color="000001"/>
            </w:tcBorders>
            <w:shd w:color="auto" w:fill="auto" w:val="clear"/>
            <w:tcMar>
              <w:left w:w="53" w:type="dxa"/>
            </w:tcMar>
          </w:tcPr>
          <w:p>
            <w:pPr>
              <w:pStyle w:val="Normal"/>
              <w:widowControl w:val="false"/>
              <w:tabs>
                <w:tab w:val="left" w:pos="860" w:leader="none"/>
                <w:tab w:val="center" w:pos="4819" w:leader="none"/>
                <w:tab w:val="right" w:pos="9639" w:leader="none"/>
              </w:tabs>
              <w:jc w:val="both"/>
              <w:rPr>
                <w:rFonts w:ascii="Arial" w:hAnsi="Arial" w:cs="Arial"/>
                <w:sz w:val="20"/>
                <w:szCs w:val="20"/>
              </w:rPr>
            </w:pPr>
            <w:r>
              <w:rPr>
                <w:rFonts w:eastAsia="Arial" w:cs="Arial" w:ascii="Arial" w:hAnsi="Arial"/>
                <w:b/>
                <w:sz w:val="20"/>
                <w:szCs w:val="20"/>
              </w:rPr>
              <w:t>3.3 Peering</w:t>
            </w:r>
          </w:p>
        </w:tc>
      </w:tr>
      <w:tr>
        <w:trPr/>
        <w:tc>
          <w:tcPr>
            <w:tcW w:w="4927" w:type="dxa"/>
            <w:tcBorders/>
            <w:shd w:color="auto" w:fill="auto" w:val="clear"/>
          </w:tcPr>
          <w:p>
            <w:pPr>
              <w:pStyle w:val="Normal"/>
              <w:widowControl w:val="false"/>
              <w:jc w:val="both"/>
              <w:rPr>
                <w:rFonts w:ascii="Arial" w:hAnsi="Arial" w:cs="Arial"/>
                <w:sz w:val="20"/>
                <w:szCs w:val="20"/>
              </w:rPr>
            </w:pPr>
            <w:r>
              <w:rPr>
                <w:rFonts w:eastAsia="Arial" w:cs="Arial" w:ascii="Arial" w:hAnsi="Arial"/>
                <w:sz w:val="20"/>
                <w:szCs w:val="20"/>
              </w:rPr>
              <w:t>Втрата пакетів на платформі DTEL-IX  очікується на рівні нижче 0,05% в середньому за день (24 години), за винятком випадків, коли порт працює з навантаженням, вищим за 70% від максимально можливого навантаження порту, протягом 5 хвилин відповідно із вхідним або вихідним трафіком. Одностороння затримка пакетів очікується на рівні нижче 0,5 мс для 97,5% пакетів. Значення відхилення частоти (коливання затримки пакетів) очікується на рівні від -0,1 до +0,1 мс для 97,5% пакетів.  Вимірювання проводяться на кожному комутаторі і для кожного комутатора на одному з портів, створених DTEL-IX, який налаштовано як порт учасника. Лише результати вимірювання, зробленого на цьому порту, застосовуються для перевірки вищенаведених критеріїв. Значення, отримані від вимірювального обладнання, надаються замовникам за запитом або публікуються на сайті DTEL-IX.</w:t>
            </w:r>
          </w:p>
        </w:tc>
        <w:tc>
          <w:tcPr>
            <w:tcW w:w="4925" w:type="dxa"/>
            <w:tcBorders>
              <w:left w:val="single" w:sz="4" w:space="0" w:color="000001"/>
            </w:tcBorders>
            <w:shd w:color="auto" w:fill="auto" w:val="clear"/>
            <w:tcMar>
              <w:left w:w="53" w:type="dxa"/>
            </w:tcMar>
          </w:tcPr>
          <w:p>
            <w:pPr>
              <w:pStyle w:val="Normal"/>
              <w:widowControl w:val="false"/>
              <w:jc w:val="both"/>
              <w:rPr>
                <w:rFonts w:ascii="Arial" w:hAnsi="Arial" w:cs="Arial"/>
                <w:sz w:val="20"/>
                <w:szCs w:val="20"/>
                <w:lang w:val="en-US"/>
              </w:rPr>
            </w:pPr>
            <w:r>
              <w:rPr>
                <w:rFonts w:eastAsia="Arial" w:cs="Arial" w:ascii="Arial" w:hAnsi="Arial"/>
                <w:sz w:val="20"/>
                <w:szCs w:val="20"/>
                <w:lang w:val="en-US"/>
              </w:rPr>
              <w:t>Packet loss on DTEL-IX platform is expected on level lower than 0,05% average per day (24 hours) excluding cases when port is working with load higher than 70% from maximum possible port load during 5 minutes accordingly with incoming or outgoing traffic. One-way packet delay is expected at a rate below 0,5 msec. for 97,5% of packets. Frequency deviation value (fluctuations in packet delay) is expected at the rate of from -0,1 to +0,1 msec. for 97,5% of packets.  Measurements shall be taken on each switch and for each switch on one of the DTEL-IX created ports set up as the Participant’s port. Only the measurement results taken at this port shall be used for verification of the above mentioned criteria. The values obtained from the measuring equipment shall be provided to customers at their request or published at DTEL-IX site.</w:t>
            </w:r>
          </w:p>
        </w:tc>
      </w:tr>
      <w:tr>
        <w:trPr/>
        <w:tc>
          <w:tcPr>
            <w:tcW w:w="4927" w:type="dxa"/>
            <w:tcBorders/>
            <w:shd w:color="auto" w:fill="auto" w:val="clear"/>
          </w:tcPr>
          <w:p>
            <w:pPr>
              <w:pStyle w:val="Normal"/>
              <w:widowControl w:val="false"/>
              <w:tabs>
                <w:tab w:val="left" w:pos="860" w:leader="none"/>
                <w:tab w:val="center" w:pos="4819" w:leader="none"/>
                <w:tab w:val="right" w:pos="9639" w:leader="none"/>
              </w:tabs>
              <w:jc w:val="both"/>
              <w:rPr>
                <w:rFonts w:ascii="Arial" w:hAnsi="Arial" w:cs="Arial"/>
                <w:sz w:val="20"/>
                <w:szCs w:val="20"/>
              </w:rPr>
            </w:pPr>
            <w:r>
              <w:rPr>
                <w:rFonts w:eastAsia="Arial" w:cs="Arial" w:ascii="Arial" w:hAnsi="Arial"/>
                <w:b/>
                <w:sz w:val="20"/>
                <w:szCs w:val="20"/>
              </w:rPr>
              <w:t>3.4 Вимоги до учасників</w:t>
            </w:r>
          </w:p>
        </w:tc>
        <w:tc>
          <w:tcPr>
            <w:tcW w:w="4925" w:type="dxa"/>
            <w:tcBorders>
              <w:left w:val="single" w:sz="4" w:space="0" w:color="000001"/>
            </w:tcBorders>
            <w:shd w:color="auto" w:fill="auto" w:val="clear"/>
            <w:tcMar>
              <w:left w:w="53" w:type="dxa"/>
            </w:tcMar>
          </w:tcPr>
          <w:p>
            <w:pPr>
              <w:pStyle w:val="Normal"/>
              <w:widowControl w:val="false"/>
              <w:tabs>
                <w:tab w:val="left" w:pos="860" w:leader="none"/>
                <w:tab w:val="center" w:pos="4819" w:leader="none"/>
                <w:tab w:val="right" w:pos="9639" w:leader="none"/>
              </w:tabs>
              <w:jc w:val="both"/>
              <w:rPr>
                <w:rFonts w:ascii="Arial" w:hAnsi="Arial" w:cs="Arial"/>
                <w:sz w:val="20"/>
                <w:szCs w:val="20"/>
              </w:rPr>
            </w:pPr>
            <w:r>
              <w:rPr>
                <w:rFonts w:eastAsia="Arial" w:cs="Arial" w:ascii="Arial" w:hAnsi="Arial"/>
                <w:b/>
                <w:sz w:val="20"/>
                <w:szCs w:val="20"/>
              </w:rPr>
              <w:t>3.4 Requirements to Members</w:t>
            </w:r>
          </w:p>
        </w:tc>
      </w:tr>
      <w:tr>
        <w:trPr/>
        <w:tc>
          <w:tcPr>
            <w:tcW w:w="4927" w:type="dxa"/>
            <w:tcBorders/>
            <w:shd w:color="auto" w:fill="auto" w:val="clear"/>
          </w:tcPr>
          <w:p>
            <w:pPr>
              <w:pStyle w:val="Normal"/>
              <w:widowControl w:val="false"/>
              <w:jc w:val="both"/>
              <w:rPr>
                <w:rFonts w:ascii="Arial" w:hAnsi="Arial" w:cs="Arial"/>
                <w:sz w:val="20"/>
                <w:szCs w:val="20"/>
              </w:rPr>
            </w:pPr>
            <w:r>
              <w:rPr>
                <w:rFonts w:eastAsia="Arial" w:cs="Arial" w:ascii="Arial" w:hAnsi="Arial"/>
                <w:sz w:val="20"/>
                <w:szCs w:val="20"/>
              </w:rPr>
              <w:t>Оскільки контроль портів та пірингових з’єднань здійснюється Учасником і підключеним обладнанням Учасника, то Учасник зобов’язаний негайно інформувати DTEL-IX про відхилення якості послуг або виявлені дефекти. У разі виявлення відхилень, які не впливають на передбачену договором доступність порту, DTEL-IX може запропонувати підтримку в діагностуванні та виявленні несправності. Прикладом може бути надсилання безперервних сигналів перевірки зв’язку або аналіз трафіку.</w:t>
            </w:r>
          </w:p>
        </w:tc>
        <w:tc>
          <w:tcPr>
            <w:tcW w:w="4925" w:type="dxa"/>
            <w:tcBorders>
              <w:left w:val="single" w:sz="4" w:space="0" w:color="000001"/>
            </w:tcBorders>
            <w:shd w:color="auto" w:fill="auto" w:val="clear"/>
            <w:tcMar>
              <w:left w:w="53" w:type="dxa"/>
            </w:tcMar>
          </w:tcPr>
          <w:p>
            <w:pPr>
              <w:pStyle w:val="Normal"/>
              <w:widowControl w:val="false"/>
              <w:jc w:val="both"/>
              <w:rPr>
                <w:rFonts w:ascii="Arial" w:hAnsi="Arial" w:cs="Arial"/>
                <w:sz w:val="20"/>
                <w:szCs w:val="20"/>
                <w:lang w:val="en-US"/>
              </w:rPr>
            </w:pPr>
            <w:r>
              <w:rPr>
                <w:rFonts w:eastAsia="Arial" w:cs="Arial" w:ascii="Arial" w:hAnsi="Arial"/>
                <w:sz w:val="20"/>
                <w:szCs w:val="20"/>
                <w:lang w:val="en-US"/>
              </w:rPr>
              <w:t>As port and peering connection control is performed by the Member and by the connected equipment of the Member, therefore the Member is obligated to immediately notify DTEL-IX of any service quality deviation or any detected defects. In case any deviations detected not influencing the port availability prescribed by the Contract, DTEL-IX may offer diagnosis and errors detection support. An example whereof may be sending of continuous connection testing signals or traffic analysis.</w:t>
            </w:r>
          </w:p>
        </w:tc>
      </w:tr>
      <w:tr>
        <w:trPr/>
        <w:tc>
          <w:tcPr>
            <w:tcW w:w="4927" w:type="dxa"/>
            <w:tcBorders/>
            <w:shd w:color="auto" w:fill="auto" w:val="clear"/>
          </w:tcPr>
          <w:p>
            <w:pPr>
              <w:pStyle w:val="Normal"/>
              <w:widowControl w:val="false"/>
              <w:tabs>
                <w:tab w:val="left" w:pos="820" w:leader="none"/>
                <w:tab w:val="center" w:pos="4819" w:leader="none"/>
                <w:tab w:val="right" w:pos="9639" w:leader="none"/>
              </w:tabs>
              <w:jc w:val="both"/>
              <w:rPr>
                <w:rFonts w:ascii="Arial" w:hAnsi="Arial" w:cs="Arial"/>
                <w:sz w:val="20"/>
                <w:szCs w:val="20"/>
              </w:rPr>
            </w:pPr>
            <w:r>
              <w:rPr>
                <w:rFonts w:eastAsia="Arial" w:cs="Arial" w:ascii="Arial" w:hAnsi="Arial"/>
                <w:b/>
                <w:sz w:val="20"/>
                <w:szCs w:val="20"/>
              </w:rPr>
              <w:t>4. Максимальне навантаження на порт (порти). Вимога додаткового порту</w:t>
            </w:r>
          </w:p>
        </w:tc>
        <w:tc>
          <w:tcPr>
            <w:tcW w:w="4925" w:type="dxa"/>
            <w:tcBorders>
              <w:left w:val="single" w:sz="4" w:space="0" w:color="000001"/>
            </w:tcBorders>
            <w:shd w:color="auto" w:fill="auto" w:val="clear"/>
            <w:tcMar>
              <w:left w:w="53" w:type="dxa"/>
            </w:tcMar>
          </w:tcPr>
          <w:p>
            <w:pPr>
              <w:pStyle w:val="Normal"/>
              <w:widowControl w:val="false"/>
              <w:tabs>
                <w:tab w:val="left" w:pos="820" w:leader="none"/>
                <w:tab w:val="center" w:pos="4819" w:leader="none"/>
                <w:tab w:val="right" w:pos="9639" w:leader="none"/>
              </w:tabs>
              <w:jc w:val="both"/>
              <w:rPr>
                <w:rFonts w:ascii="Arial" w:hAnsi="Arial" w:cs="Arial"/>
                <w:sz w:val="20"/>
                <w:szCs w:val="20"/>
              </w:rPr>
            </w:pPr>
            <w:r>
              <w:rPr>
                <w:rFonts w:eastAsia="Arial" w:cs="Arial" w:ascii="Arial" w:hAnsi="Arial"/>
                <w:b/>
                <w:sz w:val="20"/>
                <w:szCs w:val="20"/>
                <w:lang w:val="en-US"/>
              </w:rPr>
              <w:t xml:space="preserve">4. Maximum load on port (ports). </w:t>
            </w:r>
            <w:r>
              <w:rPr>
                <w:rFonts w:eastAsia="Arial" w:cs="Arial" w:ascii="Arial" w:hAnsi="Arial"/>
                <w:b/>
                <w:sz w:val="20"/>
                <w:szCs w:val="20"/>
              </w:rPr>
              <w:t>Requirement of additional port</w:t>
            </w:r>
          </w:p>
        </w:tc>
      </w:tr>
      <w:tr>
        <w:trPr/>
        <w:tc>
          <w:tcPr>
            <w:tcW w:w="4927" w:type="dxa"/>
            <w:tcBorders/>
            <w:shd w:color="auto" w:fill="auto" w:val="clear"/>
          </w:tcPr>
          <w:p>
            <w:pPr>
              <w:pStyle w:val="Normal"/>
              <w:widowControl w:val="false"/>
              <w:jc w:val="both"/>
              <w:rPr>
                <w:rFonts w:ascii="Arial" w:hAnsi="Arial" w:cs="Arial"/>
                <w:sz w:val="20"/>
                <w:szCs w:val="20"/>
              </w:rPr>
            </w:pPr>
            <w:r>
              <w:rPr>
                <w:rFonts w:eastAsia="Arial" w:cs="Arial" w:ascii="Arial" w:hAnsi="Arial"/>
                <w:color w:val="000000"/>
                <w:sz w:val="20"/>
                <w:szCs w:val="20"/>
              </w:rPr>
              <w:t>Навантаження (вхідне або вихідне) на порт/порти, що використовуються учасником, не може перевищувати наведені нижче значення для кожного порту протягом більше ніж 240 год./місяць.</w:t>
            </w:r>
          </w:p>
        </w:tc>
        <w:tc>
          <w:tcPr>
            <w:tcW w:w="4925" w:type="dxa"/>
            <w:tcBorders>
              <w:left w:val="single" w:sz="4" w:space="0" w:color="000001"/>
            </w:tcBorders>
            <w:shd w:color="auto" w:fill="auto" w:val="clear"/>
            <w:tcMar>
              <w:left w:w="53" w:type="dxa"/>
            </w:tcMar>
          </w:tcPr>
          <w:p>
            <w:pPr>
              <w:pStyle w:val="Normal"/>
              <w:widowControl w:val="false"/>
              <w:jc w:val="both"/>
              <w:rPr>
                <w:rFonts w:ascii="Arial" w:hAnsi="Arial" w:cs="Arial"/>
                <w:sz w:val="20"/>
                <w:szCs w:val="20"/>
                <w:lang w:val="en-US"/>
              </w:rPr>
            </w:pPr>
            <w:r>
              <w:rPr>
                <w:rFonts w:eastAsia="Arial" w:cs="Arial" w:ascii="Arial" w:hAnsi="Arial"/>
                <w:color w:val="000000"/>
                <w:sz w:val="20"/>
                <w:szCs w:val="20"/>
                <w:lang w:val="en-US"/>
              </w:rPr>
              <w:t>Port/ports load (incoming or outgoing) used by the Participant may not exceed the values specified below for each port for the duration of over 240 hours per month.</w:t>
            </w:r>
          </w:p>
        </w:tc>
      </w:tr>
    </w:tbl>
    <w:p>
      <w:pPr>
        <w:pStyle w:val="Normal"/>
        <w:widowControl w:val="false"/>
        <w:jc w:val="both"/>
        <w:rPr>
          <w:rFonts w:ascii="Arial" w:hAnsi="Arial" w:cs="Arial"/>
          <w:sz w:val="20"/>
          <w:szCs w:val="20"/>
          <w:lang w:val="en-US"/>
        </w:rPr>
      </w:pPr>
      <w:r>
        <w:rPr>
          <w:rFonts w:cs="Arial" w:ascii="Arial" w:hAnsi="Arial"/>
          <w:sz w:val="20"/>
          <w:szCs w:val="20"/>
          <w:lang w:val="en-US"/>
        </w:rPr>
      </w:r>
    </w:p>
    <w:tbl>
      <w:tblPr>
        <w:tblStyle w:val="TableNormal"/>
        <w:tblW w:w="9669" w:type="dxa"/>
        <w:jc w:val="left"/>
        <w:tblInd w:w="-55" w:type="dxa"/>
        <w:tblBorders>
          <w:top w:val="single" w:sz="4" w:space="0" w:color="000001"/>
          <w:left w:val="single" w:sz="4" w:space="0" w:color="000001"/>
          <w:bottom w:val="single" w:sz="4" w:space="0" w:color="000001"/>
          <w:insideH w:val="single" w:sz="4" w:space="0" w:color="000001"/>
        </w:tblBorders>
        <w:tblCellMar>
          <w:top w:w="0" w:type="dxa"/>
          <w:left w:w="53" w:type="dxa"/>
          <w:bottom w:w="0" w:type="dxa"/>
          <w:right w:w="108" w:type="dxa"/>
        </w:tblCellMar>
        <w:tblLook w:firstRow="0" w:noVBand="0" w:lastRow="0" w:firstColumn="0" w:lastColumn="0" w:noHBand="0" w:val="0000"/>
      </w:tblPr>
      <w:tblGrid>
        <w:gridCol w:w="3096"/>
        <w:gridCol w:w="3622"/>
        <w:gridCol w:w="2951"/>
      </w:tblGrid>
      <w:tr>
        <w:trPr/>
        <w:tc>
          <w:tcPr>
            <w:tcW w:w="3096" w:type="dxa"/>
            <w:tcBorders>
              <w:top w:val="single" w:sz="4" w:space="0" w:color="000001"/>
              <w:left w:val="single" w:sz="4" w:space="0" w:color="000001"/>
              <w:bottom w:val="single" w:sz="4" w:space="0" w:color="000001"/>
              <w:insideH w:val="single" w:sz="4" w:space="0" w:color="000001"/>
            </w:tcBorders>
            <w:shd w:color="auto" w:fill="FFFFFF" w:val="clear"/>
            <w:tcMar>
              <w:left w:w="53" w:type="dxa"/>
            </w:tcMar>
          </w:tcPr>
          <w:p>
            <w:pPr>
              <w:pStyle w:val="Normal"/>
              <w:widowControl w:val="false"/>
              <w:rPr>
                <w:rFonts w:ascii="Arial" w:hAnsi="Arial" w:cs="Arial"/>
                <w:sz w:val="20"/>
                <w:szCs w:val="20"/>
              </w:rPr>
            </w:pPr>
            <w:r>
              <w:rPr>
                <w:rFonts w:eastAsia="Arial" w:cs="Arial" w:ascii="Arial" w:hAnsi="Arial"/>
                <w:color w:val="000000"/>
                <w:sz w:val="20"/>
                <w:szCs w:val="20"/>
              </w:rPr>
              <w:t>FastEthernet</w:t>
            </w:r>
          </w:p>
        </w:tc>
        <w:tc>
          <w:tcPr>
            <w:tcW w:w="3622" w:type="dxa"/>
            <w:tcBorders>
              <w:top w:val="single" w:sz="4" w:space="0" w:color="000001"/>
              <w:left w:val="single" w:sz="4" w:space="0" w:color="000001"/>
              <w:bottom w:val="single" w:sz="4" w:space="0" w:color="000001"/>
              <w:insideH w:val="single" w:sz="4" w:space="0" w:color="000001"/>
            </w:tcBorders>
            <w:shd w:color="auto" w:fill="FFFFFF" w:val="clear"/>
            <w:tcMar>
              <w:left w:w="53" w:type="dxa"/>
            </w:tcMar>
          </w:tcPr>
          <w:p>
            <w:pPr>
              <w:pStyle w:val="Normal"/>
              <w:widowControl w:val="false"/>
              <w:rPr>
                <w:rFonts w:ascii="Arial" w:hAnsi="Arial" w:cs="Arial"/>
                <w:sz w:val="20"/>
                <w:szCs w:val="20"/>
              </w:rPr>
            </w:pPr>
            <w:r>
              <w:rPr>
                <w:rFonts w:eastAsia="Arial" w:cs="Arial" w:ascii="Arial" w:hAnsi="Arial"/>
                <w:color w:val="000000"/>
                <w:sz w:val="20"/>
                <w:szCs w:val="20"/>
              </w:rPr>
              <w:t>100 Mbps</w:t>
            </w:r>
          </w:p>
        </w:tc>
        <w:tc>
          <w:tcPr>
            <w:tcW w:w="29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widowControl w:val="false"/>
              <w:rPr>
                <w:rFonts w:ascii="Arial" w:hAnsi="Arial" w:cs="Arial"/>
                <w:sz w:val="20"/>
                <w:szCs w:val="20"/>
              </w:rPr>
            </w:pPr>
            <w:r>
              <w:rPr>
                <w:rFonts w:eastAsia="Arial" w:cs="Arial" w:ascii="Arial" w:hAnsi="Arial"/>
                <w:color w:val="000000"/>
                <w:sz w:val="20"/>
                <w:szCs w:val="20"/>
              </w:rPr>
              <w:t>70%</w:t>
            </w:r>
          </w:p>
        </w:tc>
      </w:tr>
      <w:tr>
        <w:trPr/>
        <w:tc>
          <w:tcPr>
            <w:tcW w:w="3096" w:type="dxa"/>
            <w:tcBorders>
              <w:top w:val="single" w:sz="4" w:space="0" w:color="000001"/>
              <w:left w:val="single" w:sz="4" w:space="0" w:color="000001"/>
              <w:bottom w:val="single" w:sz="4" w:space="0" w:color="000001"/>
              <w:insideH w:val="single" w:sz="4" w:space="0" w:color="000001"/>
            </w:tcBorders>
            <w:shd w:color="auto" w:fill="FFFFFF" w:val="clear"/>
            <w:tcMar>
              <w:left w:w="53" w:type="dxa"/>
            </w:tcMar>
          </w:tcPr>
          <w:p>
            <w:pPr>
              <w:pStyle w:val="Normal"/>
              <w:widowControl w:val="false"/>
              <w:rPr>
                <w:rFonts w:ascii="Arial" w:hAnsi="Arial" w:cs="Arial"/>
                <w:sz w:val="20"/>
                <w:szCs w:val="20"/>
              </w:rPr>
            </w:pPr>
            <w:r>
              <w:rPr>
                <w:rFonts w:eastAsia="Arial" w:cs="Arial" w:ascii="Arial" w:hAnsi="Arial"/>
                <w:color w:val="000000"/>
                <w:sz w:val="20"/>
                <w:szCs w:val="20"/>
              </w:rPr>
              <w:t>GigabitEthernet</w:t>
            </w:r>
          </w:p>
        </w:tc>
        <w:tc>
          <w:tcPr>
            <w:tcW w:w="3622" w:type="dxa"/>
            <w:tcBorders>
              <w:top w:val="single" w:sz="4" w:space="0" w:color="000001"/>
              <w:left w:val="single" w:sz="4" w:space="0" w:color="000001"/>
              <w:bottom w:val="single" w:sz="4" w:space="0" w:color="000001"/>
              <w:insideH w:val="single" w:sz="4" w:space="0" w:color="000001"/>
            </w:tcBorders>
            <w:shd w:color="auto" w:fill="FFFFFF" w:val="clear"/>
            <w:tcMar>
              <w:left w:w="53" w:type="dxa"/>
            </w:tcMar>
          </w:tcPr>
          <w:p>
            <w:pPr>
              <w:pStyle w:val="Normal"/>
              <w:widowControl w:val="false"/>
              <w:rPr>
                <w:rFonts w:ascii="Arial" w:hAnsi="Arial" w:cs="Arial"/>
                <w:sz w:val="20"/>
                <w:szCs w:val="20"/>
              </w:rPr>
            </w:pPr>
            <w:r>
              <w:rPr>
                <w:rFonts w:eastAsia="Arial" w:cs="Arial" w:ascii="Arial" w:hAnsi="Arial"/>
                <w:color w:val="000000"/>
                <w:sz w:val="20"/>
                <w:szCs w:val="20"/>
              </w:rPr>
              <w:t>1000 Mbps</w:t>
            </w:r>
          </w:p>
        </w:tc>
        <w:tc>
          <w:tcPr>
            <w:tcW w:w="29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widowControl w:val="false"/>
              <w:rPr>
                <w:rFonts w:ascii="Arial" w:hAnsi="Arial" w:cs="Arial"/>
                <w:sz w:val="20"/>
                <w:szCs w:val="20"/>
              </w:rPr>
            </w:pPr>
            <w:r>
              <w:rPr>
                <w:rFonts w:eastAsia="Arial" w:cs="Arial" w:ascii="Arial" w:hAnsi="Arial"/>
                <w:color w:val="000000"/>
                <w:sz w:val="20"/>
                <w:szCs w:val="20"/>
              </w:rPr>
              <w:t>80%</w:t>
            </w:r>
          </w:p>
        </w:tc>
      </w:tr>
      <w:tr>
        <w:trPr/>
        <w:tc>
          <w:tcPr>
            <w:tcW w:w="3096" w:type="dxa"/>
            <w:tcBorders>
              <w:top w:val="single" w:sz="4" w:space="0" w:color="000001"/>
              <w:left w:val="single" w:sz="4" w:space="0" w:color="000001"/>
              <w:bottom w:val="single" w:sz="4" w:space="0" w:color="000001"/>
              <w:insideH w:val="single" w:sz="4" w:space="0" w:color="000001"/>
            </w:tcBorders>
            <w:shd w:color="auto" w:fill="FFFFFF" w:val="clear"/>
            <w:tcMar>
              <w:left w:w="53" w:type="dxa"/>
            </w:tcMar>
          </w:tcPr>
          <w:p>
            <w:pPr>
              <w:pStyle w:val="Normal"/>
              <w:widowControl w:val="false"/>
              <w:rPr>
                <w:rFonts w:ascii="Arial" w:hAnsi="Arial" w:cs="Arial"/>
                <w:sz w:val="20"/>
                <w:szCs w:val="20"/>
              </w:rPr>
            </w:pPr>
            <w:r>
              <w:rPr>
                <w:rFonts w:eastAsia="Arial" w:cs="Arial" w:ascii="Arial" w:hAnsi="Arial"/>
                <w:color w:val="000000"/>
                <w:sz w:val="20"/>
                <w:szCs w:val="20"/>
              </w:rPr>
              <w:t xml:space="preserve">10GigabitEthernet    </w:t>
            </w:r>
          </w:p>
        </w:tc>
        <w:tc>
          <w:tcPr>
            <w:tcW w:w="3622" w:type="dxa"/>
            <w:tcBorders>
              <w:top w:val="single" w:sz="4" w:space="0" w:color="000001"/>
              <w:left w:val="single" w:sz="4" w:space="0" w:color="000001"/>
              <w:bottom w:val="single" w:sz="4" w:space="0" w:color="000001"/>
              <w:insideH w:val="single" w:sz="4" w:space="0" w:color="000001"/>
            </w:tcBorders>
            <w:shd w:color="auto" w:fill="FFFFFF" w:val="clear"/>
            <w:tcMar>
              <w:left w:w="53" w:type="dxa"/>
            </w:tcMar>
          </w:tcPr>
          <w:p>
            <w:pPr>
              <w:pStyle w:val="Normal"/>
              <w:widowControl w:val="false"/>
              <w:rPr>
                <w:rFonts w:ascii="Arial" w:hAnsi="Arial" w:cs="Arial"/>
                <w:sz w:val="20"/>
                <w:szCs w:val="20"/>
              </w:rPr>
            </w:pPr>
            <w:r>
              <w:rPr>
                <w:rFonts w:eastAsia="Arial" w:cs="Arial" w:ascii="Arial" w:hAnsi="Arial"/>
                <w:color w:val="000000"/>
                <w:sz w:val="20"/>
                <w:szCs w:val="20"/>
              </w:rPr>
              <w:t xml:space="preserve">10000 Mbpsс                         </w:t>
            </w:r>
          </w:p>
        </w:tc>
        <w:tc>
          <w:tcPr>
            <w:tcW w:w="29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widowControl w:val="false"/>
              <w:rPr>
                <w:rFonts w:ascii="Arial" w:hAnsi="Arial" w:cs="Arial"/>
                <w:sz w:val="20"/>
                <w:szCs w:val="20"/>
              </w:rPr>
            </w:pPr>
            <w:r>
              <w:rPr>
                <w:rFonts w:eastAsia="Arial" w:cs="Arial" w:ascii="Arial" w:hAnsi="Arial"/>
                <w:color w:val="000000"/>
                <w:sz w:val="20"/>
                <w:szCs w:val="20"/>
              </w:rPr>
              <w:t>90%</w:t>
            </w:r>
          </w:p>
        </w:tc>
      </w:tr>
    </w:tbl>
    <w:p>
      <w:pPr>
        <w:pStyle w:val="Normal"/>
        <w:widowControl w:val="false"/>
        <w:jc w:val="both"/>
        <w:rPr>
          <w:rFonts w:ascii="Arial" w:hAnsi="Arial" w:cs="Arial"/>
          <w:sz w:val="20"/>
          <w:szCs w:val="20"/>
        </w:rPr>
      </w:pPr>
      <w:r>
        <w:rPr>
          <w:rFonts w:cs="Arial" w:ascii="Arial" w:hAnsi="Arial"/>
          <w:sz w:val="20"/>
          <w:szCs w:val="20"/>
        </w:rPr>
      </w:r>
    </w:p>
    <w:tbl>
      <w:tblPr>
        <w:tblStyle w:val="TableNormal"/>
        <w:tblW w:w="9853" w:type="dxa"/>
        <w:jc w:val="left"/>
        <w:tblInd w:w="-109" w:type="dxa"/>
        <w:tblBorders/>
        <w:tblCellMar>
          <w:top w:w="0" w:type="dxa"/>
          <w:left w:w="108" w:type="dxa"/>
          <w:bottom w:w="0" w:type="dxa"/>
          <w:right w:w="108" w:type="dxa"/>
        </w:tblCellMar>
        <w:tblLook w:firstRow="0" w:noVBand="0" w:lastRow="0" w:firstColumn="0" w:lastColumn="0" w:noHBand="0" w:val="0000"/>
      </w:tblPr>
      <w:tblGrid>
        <w:gridCol w:w="4927"/>
        <w:gridCol w:w="4925"/>
      </w:tblGrid>
      <w:tr>
        <w:trPr/>
        <w:tc>
          <w:tcPr>
            <w:tcW w:w="4927" w:type="dxa"/>
            <w:tcBorders/>
            <w:shd w:color="auto" w:fill="auto" w:val="clear"/>
          </w:tcPr>
          <w:p>
            <w:pPr>
              <w:pStyle w:val="Normal"/>
              <w:widowControl w:val="false"/>
              <w:jc w:val="both"/>
              <w:rPr>
                <w:rFonts w:ascii="Arial" w:hAnsi="Arial" w:cs="Arial"/>
                <w:sz w:val="20"/>
                <w:szCs w:val="20"/>
              </w:rPr>
            </w:pPr>
            <w:r>
              <w:rPr>
                <w:rFonts w:eastAsia="Arial" w:cs="Arial" w:ascii="Arial" w:hAnsi="Arial"/>
                <w:color w:val="000000"/>
                <w:sz w:val="20"/>
                <w:szCs w:val="20"/>
              </w:rPr>
              <w:t>Якщо навантаження на один або кілька портів (або об’єднаних каналів), використовуваних Учасником, досягає або перевищує максимальне допустиме значення протягом двох поспіль місяців DTEL-IX повідомляє учасника та просить його в цілях збереження якості або зменшити навантаження за взаємною згодою з DTEL-IX, або замовити додатковий порт. Якщо значення навантаження не опускається нижче максимально допустимого значення протягом місяця після повідомлення, учасник зобов’язується додати ще один порт у DTEL-IX на умовах, що діють на відповідний момент. Якщо об’єм усього трафіку з усіх портів, використовуваних учасником, падає нижче максимально допустимого значення після додавання додаткового порту і протягом вищезазначених періодів часу такі максимальні значення не перевищуються, учасник може відмовитися від додаткового порту наприкінці місяця з дотриманням періоду скасування, що становить один місяць.</w:t>
            </w:r>
          </w:p>
        </w:tc>
        <w:tc>
          <w:tcPr>
            <w:tcW w:w="4925" w:type="dxa"/>
            <w:tcBorders>
              <w:left w:val="single" w:sz="4" w:space="0" w:color="000001"/>
            </w:tcBorders>
            <w:shd w:color="auto" w:fill="auto" w:val="clear"/>
            <w:tcMar>
              <w:left w:w="53" w:type="dxa"/>
            </w:tcMar>
          </w:tcPr>
          <w:p>
            <w:pPr>
              <w:pStyle w:val="Normal"/>
              <w:widowControl w:val="false"/>
              <w:jc w:val="both"/>
              <w:rPr>
                <w:rFonts w:ascii="Arial" w:hAnsi="Arial" w:cs="Arial"/>
                <w:sz w:val="20"/>
                <w:szCs w:val="20"/>
                <w:lang w:val="en-US"/>
              </w:rPr>
            </w:pPr>
            <w:r>
              <w:rPr>
                <w:rFonts w:eastAsia="Arial" w:cs="Arial" w:ascii="Arial" w:hAnsi="Arial"/>
                <w:color w:val="000000"/>
                <w:sz w:val="20"/>
                <w:szCs w:val="20"/>
                <w:lang w:val="en-US"/>
              </w:rPr>
              <w:t>If the load on one port or several ports (or combined channels) used by the Member reaches or exceeds the maximum affordable capacity for a period of two consecutive months or for a period of three months within any six months, DTEL-IX notifies the Member thereof and requests to reduce the load by a mutual consent with DTEL-IX for the purpose of quality preservation or to order an additional port. In case the load is not reduced below the maximum affordable capacity for a period of a month upon such notification, the Member shall add another DTEL-IX port under the then valid conditions. If upon adding such a port the overall traffic volume on all ports used by the Member falls below the maximum affordable value, and such maximum values are not exceeded over the above mentioned periods of time, the Member may cancel the additional port services at the end of the month, in compliance with the cancellation period of one month.</w:t>
            </w:r>
          </w:p>
        </w:tc>
      </w:tr>
      <w:tr>
        <w:trPr/>
        <w:tc>
          <w:tcPr>
            <w:tcW w:w="4927" w:type="dxa"/>
            <w:tcBorders/>
            <w:shd w:color="auto" w:fill="auto" w:val="clear"/>
          </w:tcPr>
          <w:p>
            <w:pPr>
              <w:pStyle w:val="Normal"/>
              <w:widowControl w:val="false"/>
              <w:tabs>
                <w:tab w:val="left" w:pos="820" w:leader="none"/>
                <w:tab w:val="center" w:pos="4819" w:leader="none"/>
                <w:tab w:val="right" w:pos="9639" w:leader="none"/>
              </w:tabs>
              <w:spacing w:before="20" w:after="0"/>
              <w:rPr>
                <w:rFonts w:ascii="Arial" w:hAnsi="Arial" w:cs="Arial"/>
                <w:sz w:val="20"/>
                <w:szCs w:val="20"/>
              </w:rPr>
            </w:pPr>
            <w:r>
              <w:rPr>
                <w:rFonts w:eastAsia="Arial" w:cs="Arial" w:ascii="Arial" w:hAnsi="Arial"/>
                <w:b/>
                <w:sz w:val="20"/>
                <w:szCs w:val="20"/>
              </w:rPr>
              <w:t>5.  Специфікації сервера маршрутизації</w:t>
            </w:r>
          </w:p>
        </w:tc>
        <w:tc>
          <w:tcPr>
            <w:tcW w:w="4925" w:type="dxa"/>
            <w:tcBorders>
              <w:left w:val="single" w:sz="4" w:space="0" w:color="000001"/>
            </w:tcBorders>
            <w:shd w:color="auto" w:fill="auto" w:val="clear"/>
            <w:tcMar>
              <w:left w:w="53" w:type="dxa"/>
            </w:tcMar>
          </w:tcPr>
          <w:p>
            <w:pPr>
              <w:pStyle w:val="Normal"/>
              <w:widowControl w:val="false"/>
              <w:tabs>
                <w:tab w:val="left" w:pos="820" w:leader="none"/>
                <w:tab w:val="center" w:pos="4819" w:leader="none"/>
                <w:tab w:val="right" w:pos="9639" w:leader="none"/>
              </w:tabs>
              <w:spacing w:before="20" w:after="0"/>
              <w:rPr>
                <w:rFonts w:ascii="Arial" w:hAnsi="Arial" w:cs="Arial"/>
                <w:sz w:val="20"/>
                <w:szCs w:val="20"/>
                <w:lang w:val="en-US"/>
              </w:rPr>
            </w:pPr>
            <w:r>
              <w:rPr>
                <w:rFonts w:eastAsia="Arial" w:cs="Arial" w:ascii="Arial" w:hAnsi="Arial"/>
                <w:b/>
                <w:sz w:val="20"/>
                <w:szCs w:val="20"/>
                <w:lang w:val="en-US"/>
              </w:rPr>
              <w:t>5. Specification of the Route Server</w:t>
            </w:r>
          </w:p>
        </w:tc>
      </w:tr>
      <w:tr>
        <w:trPr/>
        <w:tc>
          <w:tcPr>
            <w:tcW w:w="4927" w:type="dxa"/>
            <w:tcBorders/>
            <w:shd w:color="auto" w:fill="auto" w:val="clear"/>
          </w:tcPr>
          <w:p>
            <w:pPr>
              <w:pStyle w:val="Normal"/>
              <w:widowControl w:val="false"/>
              <w:tabs>
                <w:tab w:val="left" w:pos="860" w:leader="none"/>
                <w:tab w:val="center" w:pos="4819" w:leader="none"/>
                <w:tab w:val="right" w:pos="9639" w:leader="none"/>
              </w:tabs>
              <w:jc w:val="both"/>
              <w:rPr>
                <w:rFonts w:ascii="Arial" w:hAnsi="Arial" w:cs="Arial"/>
                <w:sz w:val="20"/>
                <w:szCs w:val="20"/>
              </w:rPr>
            </w:pPr>
            <w:r>
              <w:rPr>
                <w:rFonts w:eastAsia="Arial" w:cs="Arial" w:ascii="Arial" w:hAnsi="Arial"/>
                <w:b/>
                <w:sz w:val="20"/>
                <w:szCs w:val="20"/>
              </w:rPr>
              <w:t>5.1 Визначення послуги. Вимоги до учасника.</w:t>
            </w:r>
          </w:p>
        </w:tc>
        <w:tc>
          <w:tcPr>
            <w:tcW w:w="4925" w:type="dxa"/>
            <w:tcBorders>
              <w:left w:val="single" w:sz="4" w:space="0" w:color="000001"/>
            </w:tcBorders>
            <w:shd w:color="auto" w:fill="auto" w:val="clear"/>
            <w:tcMar>
              <w:left w:w="53" w:type="dxa"/>
            </w:tcMar>
          </w:tcPr>
          <w:p>
            <w:pPr>
              <w:pStyle w:val="Normal"/>
              <w:widowControl w:val="false"/>
              <w:tabs>
                <w:tab w:val="left" w:pos="860" w:leader="none"/>
                <w:tab w:val="center" w:pos="4819" w:leader="none"/>
                <w:tab w:val="right" w:pos="9639" w:leader="none"/>
              </w:tabs>
              <w:jc w:val="both"/>
              <w:rPr>
                <w:rFonts w:ascii="Arial" w:hAnsi="Arial" w:cs="Arial"/>
                <w:sz w:val="20"/>
                <w:szCs w:val="20"/>
                <w:lang w:val="en-US"/>
              </w:rPr>
            </w:pPr>
            <w:r>
              <w:rPr>
                <w:rFonts w:eastAsia="Arial" w:cs="Arial" w:ascii="Arial" w:hAnsi="Arial"/>
                <w:b/>
                <w:sz w:val="20"/>
                <w:szCs w:val="20"/>
                <w:lang w:val="en-US"/>
              </w:rPr>
              <w:t>5.1 Service definition. Requirements to members.</w:t>
            </w:r>
          </w:p>
        </w:tc>
      </w:tr>
      <w:tr>
        <w:trPr/>
        <w:tc>
          <w:tcPr>
            <w:tcW w:w="4927" w:type="dxa"/>
            <w:tcBorders/>
            <w:shd w:color="auto" w:fill="auto" w:val="clear"/>
          </w:tcPr>
          <w:p>
            <w:pPr>
              <w:pStyle w:val="Normal"/>
              <w:widowControl w:val="false"/>
              <w:jc w:val="both"/>
              <w:rPr>
                <w:rFonts w:ascii="Arial" w:hAnsi="Arial" w:cs="Arial"/>
                <w:sz w:val="20"/>
                <w:szCs w:val="20"/>
              </w:rPr>
            </w:pPr>
            <w:r>
              <w:rPr>
                <w:rFonts w:eastAsia="Arial" w:cs="Arial" w:ascii="Arial" w:hAnsi="Arial"/>
                <w:sz w:val="20"/>
                <w:szCs w:val="20"/>
              </w:rPr>
              <w:t xml:space="preserve">Послуга сервера маршрутизації стає доступною одразу після встановлення стійкого сеансу з використанням протоколу </w:t>
            </w:r>
            <w:r>
              <w:rPr>
                <w:rFonts w:eastAsia="Arial" w:cs="Arial" w:ascii="Arial" w:hAnsi="Arial"/>
                <w:sz w:val="20"/>
                <w:szCs w:val="20"/>
                <w:lang w:val="en-US"/>
              </w:rPr>
              <w:t>BGP</w:t>
            </w:r>
            <w:r>
              <w:rPr>
                <w:rFonts w:eastAsia="Arial" w:cs="Arial" w:ascii="Arial" w:hAnsi="Arial"/>
                <w:sz w:val="20"/>
                <w:szCs w:val="20"/>
              </w:rPr>
              <w:t xml:space="preserve"> між маршрутизатором клієнта та одним із серверів маршрутизації </w:t>
            </w:r>
            <w:r>
              <w:rPr>
                <w:rFonts w:eastAsia="Arial" w:cs="Arial" w:ascii="Arial" w:hAnsi="Arial"/>
                <w:sz w:val="20"/>
                <w:szCs w:val="20"/>
                <w:lang w:val="en-US"/>
              </w:rPr>
              <w:t>DTEL</w:t>
            </w:r>
            <w:r>
              <w:rPr>
                <w:rFonts w:eastAsia="Arial" w:cs="Arial" w:ascii="Arial" w:hAnsi="Arial"/>
                <w:sz w:val="20"/>
                <w:szCs w:val="20"/>
              </w:rPr>
              <w:t>-</w:t>
            </w:r>
            <w:r>
              <w:rPr>
                <w:rFonts w:eastAsia="Arial" w:cs="Arial" w:ascii="Arial" w:hAnsi="Arial"/>
                <w:sz w:val="20"/>
                <w:szCs w:val="20"/>
                <w:lang w:val="en-US"/>
              </w:rPr>
              <w:t>IX</w:t>
            </w:r>
            <w:r>
              <w:rPr>
                <w:rFonts w:eastAsia="Arial" w:cs="Arial" w:ascii="Arial" w:hAnsi="Arial"/>
                <w:sz w:val="20"/>
                <w:szCs w:val="20"/>
              </w:rPr>
              <w:t>.</w:t>
            </w:r>
          </w:p>
        </w:tc>
        <w:tc>
          <w:tcPr>
            <w:tcW w:w="4925" w:type="dxa"/>
            <w:tcBorders>
              <w:left w:val="single" w:sz="4" w:space="0" w:color="000001"/>
            </w:tcBorders>
            <w:shd w:color="auto" w:fill="auto" w:val="clear"/>
            <w:tcMar>
              <w:left w:w="53" w:type="dxa"/>
            </w:tcMar>
          </w:tcPr>
          <w:p>
            <w:pPr>
              <w:pStyle w:val="Normal"/>
              <w:widowControl w:val="false"/>
              <w:jc w:val="both"/>
              <w:rPr>
                <w:rFonts w:ascii="Arial" w:hAnsi="Arial" w:cs="Arial"/>
                <w:sz w:val="20"/>
                <w:szCs w:val="20"/>
                <w:lang w:val="en-US"/>
              </w:rPr>
            </w:pPr>
            <w:r>
              <w:rPr>
                <w:rFonts w:eastAsia="Arial" w:cs="Arial" w:ascii="Arial" w:hAnsi="Arial"/>
                <w:sz w:val="20"/>
                <w:szCs w:val="20"/>
                <w:lang w:val="en-US"/>
              </w:rPr>
              <w:t>The route server service becomes available immediately upon establishing of a sustainable session using BGP protocol between a client’s router and one of DTEL-IX route servers.</w:t>
            </w:r>
          </w:p>
        </w:tc>
      </w:tr>
      <w:tr>
        <w:trPr/>
        <w:tc>
          <w:tcPr>
            <w:tcW w:w="4927" w:type="dxa"/>
            <w:tcBorders/>
            <w:shd w:color="auto" w:fill="auto" w:val="clear"/>
          </w:tcPr>
          <w:p>
            <w:pPr>
              <w:pStyle w:val="Normal"/>
              <w:widowControl w:val="false"/>
              <w:jc w:val="both"/>
              <w:rPr>
                <w:rFonts w:ascii="Arial" w:hAnsi="Arial" w:cs="Arial"/>
                <w:sz w:val="20"/>
                <w:szCs w:val="20"/>
              </w:rPr>
            </w:pPr>
            <w:r>
              <w:rPr>
                <w:rFonts w:eastAsia="Arial" w:cs="Arial" w:ascii="Arial" w:hAnsi="Arial"/>
                <w:sz w:val="20"/>
                <w:szCs w:val="20"/>
              </w:rPr>
              <w:t>З метою виявлення помилок кожний учасник повинен підтримувати пірингове з’єднання щонайменше з тими серверами маршрутизації, які передають маршрути на сервер (колекторський сеанс). Таким чином, експорт іншим Учасникам пірингу не є обов’язковим.</w:t>
            </w:r>
          </w:p>
        </w:tc>
        <w:tc>
          <w:tcPr>
            <w:tcW w:w="4925" w:type="dxa"/>
            <w:tcBorders>
              <w:left w:val="single" w:sz="4" w:space="0" w:color="000001"/>
            </w:tcBorders>
            <w:shd w:color="auto" w:fill="auto" w:val="clear"/>
            <w:tcMar>
              <w:left w:w="53" w:type="dxa"/>
            </w:tcMar>
          </w:tcPr>
          <w:p>
            <w:pPr>
              <w:pStyle w:val="Normal"/>
              <w:widowControl w:val="false"/>
              <w:jc w:val="both"/>
              <w:rPr>
                <w:rFonts w:ascii="Arial" w:hAnsi="Arial" w:cs="Arial"/>
                <w:sz w:val="20"/>
                <w:szCs w:val="20"/>
                <w:lang w:val="en-US"/>
              </w:rPr>
            </w:pPr>
            <w:r>
              <w:rPr>
                <w:rFonts w:eastAsia="Arial" w:cs="Arial" w:ascii="Arial" w:hAnsi="Arial"/>
                <w:sz w:val="20"/>
                <w:szCs w:val="20"/>
                <w:lang w:val="en-US"/>
              </w:rPr>
              <w:t>In order to detect any errors, each Member shall support a peering connection with at least those route servers that transmit the routes to the server (collector session). Therefore, export to other peering member will not be necessary.</w:t>
            </w:r>
          </w:p>
        </w:tc>
      </w:tr>
      <w:tr>
        <w:trPr/>
        <w:tc>
          <w:tcPr>
            <w:tcW w:w="4927" w:type="dxa"/>
            <w:tcBorders/>
            <w:shd w:color="auto" w:fill="auto" w:val="clear"/>
          </w:tcPr>
          <w:p>
            <w:pPr>
              <w:pStyle w:val="Normal"/>
              <w:widowControl w:val="false"/>
              <w:jc w:val="both"/>
              <w:rPr>
                <w:rFonts w:ascii="Arial" w:hAnsi="Arial" w:cs="Arial"/>
                <w:sz w:val="20"/>
                <w:szCs w:val="20"/>
              </w:rPr>
            </w:pPr>
            <w:r>
              <w:rPr>
                <w:rFonts w:eastAsia="Arial" w:cs="Arial" w:ascii="Arial" w:hAnsi="Arial"/>
                <w:sz w:val="20"/>
                <w:szCs w:val="20"/>
              </w:rPr>
              <w:t>Кожний учасник негайно повідомляє DTEL-IX про будь-які виявлені ним помилки або втрати на виході, пов’язані з роботою сервера маршрутизації. Якщо Учасник не виконує своїх обов’язків щодо повідомлення про помилки або несправності (за винятком випадків, коли DTEL-IX відомо про проблему),  Учасник втрачає право вимагати перерахунок вартості послуг за період, коли була наявна несправність.</w:t>
            </w:r>
          </w:p>
        </w:tc>
        <w:tc>
          <w:tcPr>
            <w:tcW w:w="4925" w:type="dxa"/>
            <w:tcBorders>
              <w:left w:val="single" w:sz="4" w:space="0" w:color="000001"/>
            </w:tcBorders>
            <w:shd w:color="auto" w:fill="auto" w:val="clear"/>
            <w:tcMar>
              <w:left w:w="53" w:type="dxa"/>
            </w:tcMar>
          </w:tcPr>
          <w:p>
            <w:pPr>
              <w:pStyle w:val="Normal"/>
              <w:widowControl w:val="false"/>
              <w:jc w:val="both"/>
              <w:rPr>
                <w:rFonts w:ascii="Arial" w:hAnsi="Arial" w:cs="Arial"/>
                <w:sz w:val="20"/>
                <w:szCs w:val="20"/>
                <w:lang w:val="en-US"/>
              </w:rPr>
            </w:pPr>
            <w:r>
              <w:rPr>
                <w:rFonts w:eastAsia="Arial" w:cs="Arial" w:ascii="Arial" w:hAnsi="Arial"/>
                <w:sz w:val="20"/>
                <w:szCs w:val="20"/>
                <w:lang w:val="en-US"/>
              </w:rPr>
              <w:t xml:space="preserve">Each Member shall immediately notify DTEL-IX of any detected errors or outgoing losses that have to do with the work of the route server. If the Member fails to commit its obligations regarding notification about errors or faults (except the cases when DTEL-IX is aware of the problem) Member loses a right to recalculate the Service price for the period when there was a fault. </w:t>
            </w:r>
          </w:p>
        </w:tc>
      </w:tr>
      <w:tr>
        <w:trPr/>
        <w:tc>
          <w:tcPr>
            <w:tcW w:w="4927" w:type="dxa"/>
            <w:tcBorders/>
            <w:shd w:color="auto" w:fill="auto" w:val="clear"/>
          </w:tcPr>
          <w:p>
            <w:pPr>
              <w:pStyle w:val="Normal"/>
              <w:widowControl w:val="false"/>
              <w:tabs>
                <w:tab w:val="left" w:pos="860" w:leader="none"/>
                <w:tab w:val="center" w:pos="4819" w:leader="none"/>
                <w:tab w:val="right" w:pos="9639" w:leader="none"/>
              </w:tabs>
              <w:jc w:val="both"/>
              <w:rPr>
                <w:rFonts w:ascii="Arial" w:hAnsi="Arial" w:cs="Arial"/>
                <w:sz w:val="20"/>
                <w:szCs w:val="20"/>
              </w:rPr>
            </w:pPr>
            <w:r>
              <w:rPr>
                <w:rFonts w:eastAsia="Arial" w:cs="Arial" w:ascii="Arial" w:hAnsi="Arial"/>
                <w:b/>
                <w:sz w:val="20"/>
                <w:szCs w:val="20"/>
              </w:rPr>
              <w:t>5.2  Інформація про конфігурацію сервера маршрутизації</w:t>
            </w:r>
          </w:p>
        </w:tc>
        <w:tc>
          <w:tcPr>
            <w:tcW w:w="4925" w:type="dxa"/>
            <w:tcBorders>
              <w:left w:val="single" w:sz="4" w:space="0" w:color="000001"/>
            </w:tcBorders>
            <w:shd w:color="auto" w:fill="auto" w:val="clear"/>
            <w:tcMar>
              <w:left w:w="53" w:type="dxa"/>
            </w:tcMar>
          </w:tcPr>
          <w:p>
            <w:pPr>
              <w:pStyle w:val="Normal"/>
              <w:widowControl w:val="false"/>
              <w:tabs>
                <w:tab w:val="left" w:pos="860" w:leader="none"/>
                <w:tab w:val="center" w:pos="4819" w:leader="none"/>
                <w:tab w:val="right" w:pos="9639" w:leader="none"/>
              </w:tabs>
              <w:jc w:val="both"/>
              <w:rPr>
                <w:rFonts w:ascii="Arial" w:hAnsi="Arial" w:cs="Arial"/>
                <w:sz w:val="20"/>
                <w:szCs w:val="20"/>
                <w:lang w:val="en-US"/>
              </w:rPr>
            </w:pPr>
            <w:r>
              <w:rPr>
                <w:rFonts w:eastAsia="Arial" w:cs="Arial" w:ascii="Arial" w:hAnsi="Arial"/>
                <w:b/>
                <w:sz w:val="20"/>
                <w:szCs w:val="20"/>
                <w:lang w:val="en-US"/>
              </w:rPr>
              <w:t>5.2 Information about configuration of the route server</w:t>
            </w:r>
          </w:p>
        </w:tc>
      </w:tr>
      <w:tr>
        <w:trPr/>
        <w:tc>
          <w:tcPr>
            <w:tcW w:w="4927" w:type="dxa"/>
            <w:tcBorders/>
            <w:shd w:color="auto" w:fill="auto" w:val="clear"/>
          </w:tcPr>
          <w:p>
            <w:pPr>
              <w:pStyle w:val="Normal"/>
              <w:widowControl w:val="false"/>
              <w:jc w:val="both"/>
              <w:rPr>
                <w:rFonts w:ascii="Arial" w:hAnsi="Arial" w:cs="Arial"/>
                <w:sz w:val="20"/>
                <w:szCs w:val="20"/>
              </w:rPr>
            </w:pPr>
            <w:r>
              <w:rPr>
                <w:rFonts w:eastAsia="Arial" w:cs="Arial" w:ascii="Arial" w:hAnsi="Arial"/>
                <w:sz w:val="20"/>
                <w:szCs w:val="20"/>
              </w:rPr>
              <w:t>До послуг сервера маршрутизації входить фільтрація за шляхом AS, а також фільтрація за префіксом відповідно до макросу пірингу, визначеного клієнтом. Вихідна інформація маршрутизації може контролюватися на базі однорангових вузлів і префіксів.</w:t>
            </w:r>
          </w:p>
        </w:tc>
        <w:tc>
          <w:tcPr>
            <w:tcW w:w="4925" w:type="dxa"/>
            <w:tcBorders>
              <w:left w:val="single" w:sz="4" w:space="0" w:color="000001"/>
            </w:tcBorders>
            <w:shd w:color="auto" w:fill="auto" w:val="clear"/>
            <w:tcMar>
              <w:left w:w="53" w:type="dxa"/>
            </w:tcMar>
          </w:tcPr>
          <w:p>
            <w:pPr>
              <w:pStyle w:val="Normal"/>
              <w:widowControl w:val="false"/>
              <w:jc w:val="both"/>
              <w:rPr>
                <w:rFonts w:ascii="Arial" w:hAnsi="Arial" w:cs="Arial"/>
                <w:sz w:val="20"/>
                <w:szCs w:val="20"/>
                <w:lang w:val="en-US"/>
              </w:rPr>
            </w:pPr>
            <w:r>
              <w:rPr>
                <w:rFonts w:eastAsia="Arial" w:cs="Arial" w:ascii="Arial" w:hAnsi="Arial"/>
                <w:sz w:val="20"/>
                <w:szCs w:val="20"/>
                <w:lang w:val="en-US"/>
              </w:rPr>
              <w:t>The route server services include AS filtration as well as prefix filtration in accordance with client-defined peering macros. Outgoing routing information may be controlled on the basis of peers nodes and prefixes.</w:t>
            </w:r>
          </w:p>
        </w:tc>
      </w:tr>
      <w:tr>
        <w:trPr/>
        <w:tc>
          <w:tcPr>
            <w:tcW w:w="4927" w:type="dxa"/>
            <w:tcBorders/>
            <w:shd w:color="auto" w:fill="auto" w:val="clear"/>
          </w:tcPr>
          <w:p>
            <w:pPr>
              <w:pStyle w:val="Normal"/>
              <w:widowControl w:val="false"/>
              <w:jc w:val="both"/>
              <w:rPr>
                <w:rFonts w:ascii="Arial" w:hAnsi="Arial" w:cs="Arial"/>
                <w:sz w:val="20"/>
                <w:szCs w:val="20"/>
              </w:rPr>
            </w:pPr>
            <w:r>
              <w:rPr>
                <w:rFonts w:eastAsia="Arial" w:cs="Arial" w:ascii="Arial" w:hAnsi="Arial"/>
                <w:sz w:val="20"/>
                <w:szCs w:val="20"/>
              </w:rPr>
              <w:t>Докладні відомості про технічну реалізацію викладені в «Технологічних умовах надання послуг DTEL-IX» (Додаток №3 до Договору).</w:t>
            </w:r>
          </w:p>
        </w:tc>
        <w:tc>
          <w:tcPr>
            <w:tcW w:w="4925" w:type="dxa"/>
            <w:tcBorders>
              <w:left w:val="single" w:sz="4" w:space="0" w:color="000001"/>
            </w:tcBorders>
            <w:shd w:color="auto" w:fill="auto" w:val="clear"/>
            <w:tcMar>
              <w:left w:w="53" w:type="dxa"/>
            </w:tcMar>
          </w:tcPr>
          <w:p>
            <w:pPr>
              <w:pStyle w:val="Normal"/>
              <w:widowControl w:val="false"/>
              <w:jc w:val="both"/>
              <w:rPr>
                <w:rFonts w:ascii="Arial" w:hAnsi="Arial" w:cs="Arial"/>
                <w:sz w:val="20"/>
                <w:szCs w:val="20"/>
                <w:lang w:val="en-US"/>
              </w:rPr>
            </w:pPr>
            <w:r>
              <w:rPr>
                <w:rFonts w:eastAsia="Arial" w:cs="Arial" w:ascii="Arial" w:hAnsi="Arial"/>
                <w:sz w:val="20"/>
                <w:szCs w:val="20"/>
                <w:lang w:val="en-US"/>
              </w:rPr>
              <w:t>Detailed information on technical realization is stated in “Technical requirements to DTEL-IX’s Service providing” (Annex #3 to the Contract).</w:t>
            </w:r>
          </w:p>
        </w:tc>
      </w:tr>
      <w:tr>
        <w:trPr/>
        <w:tc>
          <w:tcPr>
            <w:tcW w:w="4927" w:type="dxa"/>
            <w:tcBorders/>
            <w:shd w:color="auto" w:fill="auto" w:val="clear"/>
          </w:tcPr>
          <w:p>
            <w:pPr>
              <w:pStyle w:val="Normal"/>
              <w:widowControl w:val="false"/>
              <w:tabs>
                <w:tab w:val="left" w:pos="820" w:leader="none"/>
                <w:tab w:val="center" w:pos="4819" w:leader="none"/>
                <w:tab w:val="right" w:pos="9639" w:leader="none"/>
              </w:tabs>
              <w:jc w:val="both"/>
              <w:rPr>
                <w:rFonts w:ascii="Arial" w:hAnsi="Arial" w:cs="Arial"/>
                <w:sz w:val="20"/>
                <w:szCs w:val="20"/>
              </w:rPr>
            </w:pPr>
            <w:r>
              <w:rPr>
                <w:rFonts w:eastAsia="Arial" w:cs="Arial" w:ascii="Arial" w:hAnsi="Arial"/>
                <w:b/>
                <w:sz w:val="20"/>
                <w:szCs w:val="20"/>
              </w:rPr>
              <w:t>6. Доступність. Недовиконання послуг DTEL-IX</w:t>
            </w:r>
          </w:p>
        </w:tc>
        <w:tc>
          <w:tcPr>
            <w:tcW w:w="4925" w:type="dxa"/>
            <w:tcBorders>
              <w:left w:val="single" w:sz="4" w:space="0" w:color="000001"/>
            </w:tcBorders>
            <w:shd w:color="auto" w:fill="auto" w:val="clear"/>
            <w:tcMar>
              <w:left w:w="53" w:type="dxa"/>
            </w:tcMar>
          </w:tcPr>
          <w:p>
            <w:pPr>
              <w:pStyle w:val="Normal"/>
              <w:widowControl w:val="false"/>
              <w:tabs>
                <w:tab w:val="left" w:pos="820" w:leader="none"/>
                <w:tab w:val="center" w:pos="4819" w:leader="none"/>
                <w:tab w:val="right" w:pos="9639" w:leader="none"/>
              </w:tabs>
              <w:jc w:val="both"/>
              <w:rPr>
                <w:rFonts w:ascii="Arial" w:hAnsi="Arial" w:cs="Arial"/>
                <w:sz w:val="20"/>
                <w:szCs w:val="20"/>
                <w:lang w:val="en-US"/>
              </w:rPr>
            </w:pPr>
            <w:r>
              <w:rPr>
                <w:rFonts w:eastAsia="Arial" w:cs="Arial" w:ascii="Arial" w:hAnsi="Arial"/>
                <w:b/>
                <w:sz w:val="20"/>
                <w:szCs w:val="20"/>
                <w:lang w:val="en-US"/>
              </w:rPr>
              <w:t>6. Availability. Non-fulfillment of DTEL-IX’s services</w:t>
            </w:r>
          </w:p>
        </w:tc>
      </w:tr>
      <w:tr>
        <w:trPr/>
        <w:tc>
          <w:tcPr>
            <w:tcW w:w="4927" w:type="dxa"/>
            <w:tcBorders/>
            <w:shd w:color="auto" w:fill="auto" w:val="clear"/>
          </w:tcPr>
          <w:p>
            <w:pPr>
              <w:pStyle w:val="Normal"/>
              <w:widowControl w:val="false"/>
              <w:jc w:val="both"/>
              <w:rPr>
                <w:rFonts w:ascii="Arial" w:hAnsi="Arial" w:cs="Arial"/>
                <w:sz w:val="20"/>
                <w:szCs w:val="20"/>
              </w:rPr>
            </w:pPr>
            <w:r>
              <w:rPr>
                <w:rFonts w:eastAsia="Arial" w:cs="Arial" w:ascii="Arial" w:hAnsi="Arial"/>
                <w:sz w:val="20"/>
                <w:szCs w:val="20"/>
              </w:rPr>
              <w:t xml:space="preserve">Рівні щомісячної доступності послуг, які гарантує </w:t>
            </w:r>
            <w:r>
              <w:rPr>
                <w:rFonts w:eastAsia="Arial" w:cs="Arial" w:ascii="Arial" w:hAnsi="Arial"/>
                <w:sz w:val="20"/>
                <w:szCs w:val="20"/>
                <w:lang w:val="en-US"/>
              </w:rPr>
              <w:t>DTEL</w:t>
            </w:r>
            <w:r>
              <w:rPr>
                <w:rFonts w:eastAsia="Arial" w:cs="Arial" w:ascii="Arial" w:hAnsi="Arial"/>
                <w:sz w:val="20"/>
                <w:szCs w:val="20"/>
              </w:rPr>
              <w:t>-</w:t>
            </w:r>
            <w:r>
              <w:rPr>
                <w:rFonts w:eastAsia="Arial" w:cs="Arial" w:ascii="Arial" w:hAnsi="Arial"/>
                <w:sz w:val="20"/>
                <w:szCs w:val="20"/>
                <w:lang w:val="en-US"/>
              </w:rPr>
              <w:t>IX</w:t>
            </w:r>
            <w:r>
              <w:rPr>
                <w:rFonts w:eastAsia="Arial" w:cs="Arial" w:ascii="Arial" w:hAnsi="Arial"/>
                <w:sz w:val="20"/>
                <w:szCs w:val="20"/>
              </w:rPr>
              <w:t xml:space="preserve">, викладені в Розділі 9 цього Додатку. У разі недовиконання зобов’язань DTEL-IX щодо рівня доступності Послуг, Сторони погоджуються, що Замовник має право вимагати перерахунку вартості наданих послуг  в порядку, визначеному в розділі 9 цього Додатку. При цьому за послуги сервера маршрутизації, послуги портів і пірингу перерахунок здійснюється лише в тому разі, якщо DTEL-IX несе відповідальність за таке недовиконання. </w:t>
            </w:r>
          </w:p>
        </w:tc>
        <w:tc>
          <w:tcPr>
            <w:tcW w:w="4925" w:type="dxa"/>
            <w:tcBorders>
              <w:left w:val="single" w:sz="4" w:space="0" w:color="000001"/>
            </w:tcBorders>
            <w:shd w:color="auto" w:fill="auto" w:val="clear"/>
            <w:tcMar>
              <w:left w:w="53" w:type="dxa"/>
            </w:tcMar>
          </w:tcPr>
          <w:p>
            <w:pPr>
              <w:pStyle w:val="Normal"/>
              <w:widowControl w:val="false"/>
              <w:jc w:val="both"/>
              <w:rPr>
                <w:rFonts w:ascii="Arial" w:hAnsi="Arial" w:cs="Arial"/>
                <w:sz w:val="20"/>
                <w:szCs w:val="20"/>
                <w:lang w:val="en-US"/>
              </w:rPr>
            </w:pPr>
            <w:r>
              <w:rPr>
                <w:rFonts w:eastAsia="Arial" w:cs="Arial" w:ascii="Arial" w:hAnsi="Arial"/>
                <w:sz w:val="20"/>
                <w:szCs w:val="20"/>
                <w:lang w:val="en-US"/>
              </w:rPr>
              <w:t xml:space="preserve">Levels of monthly Service availability which are guaranteed by DTEL-IX are stated in Chapter 9 of this Annex. In case of non-fulfillment of DTEL-IX’s obligations regarding Service availability Parties agree that the Customer has a right to demand recalculation of the service price in order defined in chapter 9 of this Annex. Moreover for the services of route server and peering recalculation may be provided only in case if DTEL-IX bears responsibility of such non-fulfillment. </w:t>
            </w:r>
          </w:p>
        </w:tc>
      </w:tr>
      <w:tr>
        <w:trPr/>
        <w:tc>
          <w:tcPr>
            <w:tcW w:w="4927" w:type="dxa"/>
            <w:tcBorders/>
            <w:shd w:color="auto" w:fill="auto" w:val="clear"/>
          </w:tcPr>
          <w:p>
            <w:pPr>
              <w:pStyle w:val="Normal"/>
              <w:widowControl w:val="false"/>
              <w:tabs>
                <w:tab w:val="left" w:pos="820" w:leader="none"/>
                <w:tab w:val="center" w:pos="4819" w:leader="none"/>
                <w:tab w:val="right" w:pos="9639" w:leader="none"/>
              </w:tabs>
              <w:jc w:val="both"/>
              <w:rPr>
                <w:rFonts w:ascii="Arial" w:hAnsi="Arial" w:cs="Arial"/>
                <w:sz w:val="20"/>
                <w:szCs w:val="20"/>
              </w:rPr>
            </w:pPr>
            <w:r>
              <w:rPr>
                <w:rFonts w:eastAsia="Arial" w:cs="Arial" w:ascii="Arial" w:hAnsi="Arial"/>
                <w:b/>
                <w:sz w:val="20"/>
                <w:szCs w:val="20"/>
              </w:rPr>
              <w:t>7. Послуги з підтримки</w:t>
            </w:r>
          </w:p>
        </w:tc>
        <w:tc>
          <w:tcPr>
            <w:tcW w:w="4925" w:type="dxa"/>
            <w:tcBorders>
              <w:left w:val="single" w:sz="4" w:space="0" w:color="000001"/>
            </w:tcBorders>
            <w:shd w:color="auto" w:fill="auto" w:val="clear"/>
            <w:tcMar>
              <w:left w:w="53" w:type="dxa"/>
            </w:tcMar>
          </w:tcPr>
          <w:p>
            <w:pPr>
              <w:pStyle w:val="Normal"/>
              <w:widowControl w:val="false"/>
              <w:tabs>
                <w:tab w:val="left" w:pos="820" w:leader="none"/>
                <w:tab w:val="center" w:pos="4819" w:leader="none"/>
                <w:tab w:val="right" w:pos="9639" w:leader="none"/>
              </w:tabs>
              <w:jc w:val="both"/>
              <w:rPr>
                <w:rFonts w:ascii="Arial" w:hAnsi="Arial" w:cs="Arial"/>
                <w:sz w:val="20"/>
                <w:szCs w:val="20"/>
              </w:rPr>
            </w:pPr>
            <w:r>
              <w:rPr>
                <w:rFonts w:eastAsia="Arial" w:cs="Arial" w:ascii="Arial" w:hAnsi="Arial"/>
                <w:b/>
                <w:sz w:val="20"/>
                <w:szCs w:val="20"/>
              </w:rPr>
              <w:t>7. Support services</w:t>
            </w:r>
          </w:p>
        </w:tc>
      </w:tr>
      <w:tr>
        <w:trPr/>
        <w:tc>
          <w:tcPr>
            <w:tcW w:w="4927" w:type="dxa"/>
            <w:tcBorders/>
            <w:shd w:color="auto" w:fill="auto" w:val="clear"/>
          </w:tcPr>
          <w:p>
            <w:pPr>
              <w:pStyle w:val="Normal"/>
              <w:widowControl w:val="false"/>
              <w:tabs>
                <w:tab w:val="left" w:pos="860" w:leader="none"/>
                <w:tab w:val="center" w:pos="4819" w:leader="none"/>
                <w:tab w:val="right" w:pos="9639" w:leader="none"/>
              </w:tabs>
              <w:jc w:val="both"/>
              <w:rPr>
                <w:rFonts w:ascii="Arial" w:hAnsi="Arial" w:cs="Arial"/>
                <w:sz w:val="20"/>
                <w:szCs w:val="20"/>
              </w:rPr>
            </w:pPr>
            <w:r>
              <w:rPr>
                <w:rFonts w:eastAsia="Arial" w:cs="Arial" w:ascii="Arial" w:hAnsi="Arial"/>
                <w:b/>
                <w:sz w:val="20"/>
                <w:szCs w:val="20"/>
              </w:rPr>
              <w:t>7.1 Підтримка першого рівня. Номери екстреного виклику</w:t>
            </w:r>
          </w:p>
        </w:tc>
        <w:tc>
          <w:tcPr>
            <w:tcW w:w="4925" w:type="dxa"/>
            <w:tcBorders>
              <w:left w:val="single" w:sz="4" w:space="0" w:color="000001"/>
            </w:tcBorders>
            <w:shd w:color="auto" w:fill="auto" w:val="clear"/>
            <w:tcMar>
              <w:left w:w="53" w:type="dxa"/>
            </w:tcMar>
          </w:tcPr>
          <w:p>
            <w:pPr>
              <w:pStyle w:val="Normal"/>
              <w:widowControl w:val="false"/>
              <w:tabs>
                <w:tab w:val="left" w:pos="860" w:leader="none"/>
                <w:tab w:val="center" w:pos="4819" w:leader="none"/>
                <w:tab w:val="right" w:pos="9639" w:leader="none"/>
              </w:tabs>
              <w:jc w:val="both"/>
              <w:rPr>
                <w:rFonts w:ascii="Arial" w:hAnsi="Arial" w:cs="Arial"/>
                <w:sz w:val="20"/>
                <w:szCs w:val="20"/>
                <w:lang w:val="en-US"/>
              </w:rPr>
            </w:pPr>
            <w:r>
              <w:rPr>
                <w:rFonts w:eastAsia="Arial" w:cs="Arial" w:ascii="Arial" w:hAnsi="Arial"/>
                <w:b/>
                <w:sz w:val="20"/>
                <w:szCs w:val="20"/>
                <w:lang w:val="en-US"/>
              </w:rPr>
              <w:t>7.1 First level support. Emergency call numbers</w:t>
            </w:r>
          </w:p>
        </w:tc>
      </w:tr>
      <w:tr>
        <w:trPr/>
        <w:tc>
          <w:tcPr>
            <w:tcW w:w="4927" w:type="dxa"/>
            <w:tcBorders/>
            <w:shd w:color="auto" w:fill="auto" w:val="clear"/>
          </w:tcPr>
          <w:p>
            <w:pPr>
              <w:pStyle w:val="Normal"/>
              <w:widowControl w:val="false"/>
              <w:tabs>
                <w:tab w:val="left" w:pos="1420" w:leader="none"/>
                <w:tab w:val="center" w:pos="4819" w:leader="none"/>
                <w:tab w:val="right" w:pos="9639" w:leader="none"/>
              </w:tabs>
              <w:jc w:val="both"/>
              <w:rPr>
                <w:rFonts w:ascii="Arial" w:hAnsi="Arial" w:cs="Arial"/>
                <w:sz w:val="20"/>
                <w:szCs w:val="20"/>
              </w:rPr>
            </w:pPr>
            <w:r>
              <w:rPr>
                <w:rFonts w:eastAsia="Arial" w:cs="Arial" w:ascii="Arial" w:hAnsi="Arial"/>
                <w:sz w:val="20"/>
                <w:szCs w:val="20"/>
              </w:rPr>
              <w:t>DTEL-IX пропонує підтримку першого рівня цілодобово та без вихідних з періодом реагування, що становить одну годину в робочий час (робочі дн</w:t>
            </w:r>
            <w:r>
              <w:rPr>
                <w:rFonts w:eastAsia="Arial" w:cs="Arial" w:ascii="Arial" w:hAnsi="Arial"/>
                <w:sz w:val="20"/>
                <w:szCs w:val="20"/>
                <w:lang w:val="uk-UA"/>
              </w:rPr>
              <w:t>і</w:t>
            </w:r>
            <w:r>
              <w:rPr>
                <w:rFonts w:eastAsia="Arial" w:cs="Arial" w:ascii="Arial" w:hAnsi="Arial"/>
                <w:sz w:val="20"/>
                <w:szCs w:val="20"/>
              </w:rPr>
              <w:t xml:space="preserve"> з понеділка по п’ятницю з 9.00 до 17.00 за центральноєвропейським часом/центральноєвропейським літнім часом) та в неробочий час, 2 години від моменту телефонного повідомлення або електронною поштою.  </w:t>
            </w:r>
          </w:p>
        </w:tc>
        <w:tc>
          <w:tcPr>
            <w:tcW w:w="4925" w:type="dxa"/>
            <w:tcBorders>
              <w:left w:val="single" w:sz="4" w:space="0" w:color="000001"/>
            </w:tcBorders>
            <w:shd w:color="auto" w:fill="auto" w:val="clear"/>
            <w:tcMar>
              <w:left w:w="53" w:type="dxa"/>
            </w:tcMar>
          </w:tcPr>
          <w:p>
            <w:pPr>
              <w:pStyle w:val="Normal"/>
              <w:widowControl w:val="false"/>
              <w:tabs>
                <w:tab w:val="left" w:pos="1420" w:leader="none"/>
                <w:tab w:val="center" w:pos="4819" w:leader="none"/>
                <w:tab w:val="right" w:pos="9639" w:leader="none"/>
              </w:tabs>
              <w:jc w:val="both"/>
              <w:rPr>
                <w:rFonts w:ascii="Arial" w:hAnsi="Arial" w:cs="Arial"/>
                <w:sz w:val="20"/>
                <w:szCs w:val="20"/>
                <w:lang w:val="en-US"/>
              </w:rPr>
            </w:pPr>
            <w:r>
              <w:rPr>
                <w:rFonts w:eastAsia="Arial" w:cs="Arial" w:ascii="Arial" w:hAnsi="Arial"/>
                <w:sz w:val="20"/>
                <w:szCs w:val="20"/>
                <w:lang w:val="en-US"/>
              </w:rPr>
              <w:t>DTEL-IX offers first level support 24/7 with reaction time of one hour during business hours (business days from Monday to Friday from 9:00 a.m. to 5 p.m. Central European Time / Central European Summer Time) and two hours during non-business hours, upon the time of notification via telephone or e-mail.</w:t>
            </w:r>
          </w:p>
        </w:tc>
      </w:tr>
      <w:tr>
        <w:trPr/>
        <w:tc>
          <w:tcPr>
            <w:tcW w:w="4927" w:type="dxa"/>
            <w:tcBorders/>
            <w:shd w:color="auto" w:fill="auto" w:val="clear"/>
          </w:tcPr>
          <w:p>
            <w:pPr>
              <w:pStyle w:val="Normal"/>
              <w:widowControl w:val="false"/>
              <w:tabs>
                <w:tab w:val="left" w:pos="1420" w:leader="none"/>
                <w:tab w:val="center" w:pos="4819" w:leader="none"/>
                <w:tab w:val="right" w:pos="9639" w:leader="none"/>
              </w:tabs>
              <w:jc w:val="both"/>
              <w:rPr>
                <w:rFonts w:ascii="Arial" w:hAnsi="Arial" w:cs="Arial"/>
                <w:sz w:val="20"/>
                <w:szCs w:val="20"/>
              </w:rPr>
            </w:pPr>
            <w:r>
              <w:rPr>
                <w:rFonts w:eastAsia="Arial" w:cs="Arial" w:ascii="Arial" w:hAnsi="Arial"/>
                <w:sz w:val="20"/>
                <w:szCs w:val="20"/>
              </w:rPr>
              <w:t>Протягом цього часу сервісний технічний персонал повинен розпочати роботи з усунення екстреної ситуації та за необхідності прибути до центру обробки даних. Підтримка першого рівня передбачає інформування учасника протягом періоду реагування про повідомлення про екстрену ситуацію шляхом надсилання учаснику електронного повідомлення на адресу електронної пошти, зазначену таким учасником. Підтримка першого рівня включає в себе базові заходи з підтримки обладнання учасника, такі як увімкнення/вимкнення обладнання, активація вимикачів, натискання кнопок і/або зчитування повідомлень на дисплеї. Підтримка першого рівня пропонується для будь-якого обладнання учасника, незалежно від збірки або моделі, за умови, що учасник надає точні інструкції щодо порядку виконання завдань.  Особа, що виконує завдання, володіє загальними знаннями в галузі ІТ.</w:t>
            </w:r>
          </w:p>
        </w:tc>
        <w:tc>
          <w:tcPr>
            <w:tcW w:w="4925" w:type="dxa"/>
            <w:tcBorders>
              <w:left w:val="single" w:sz="4" w:space="0" w:color="000001"/>
            </w:tcBorders>
            <w:shd w:color="auto" w:fill="auto" w:val="clear"/>
            <w:tcMar>
              <w:left w:w="53" w:type="dxa"/>
            </w:tcMar>
          </w:tcPr>
          <w:p>
            <w:pPr>
              <w:pStyle w:val="Normal"/>
              <w:widowControl w:val="false"/>
              <w:tabs>
                <w:tab w:val="left" w:pos="1420" w:leader="none"/>
                <w:tab w:val="center" w:pos="4819" w:leader="none"/>
                <w:tab w:val="right" w:pos="9639" w:leader="none"/>
              </w:tabs>
              <w:jc w:val="both"/>
              <w:rPr>
                <w:rFonts w:ascii="Arial" w:hAnsi="Arial" w:cs="Arial"/>
                <w:sz w:val="20"/>
                <w:szCs w:val="20"/>
              </w:rPr>
            </w:pPr>
            <w:r>
              <w:rPr>
                <w:rFonts w:eastAsia="Arial" w:cs="Arial" w:ascii="Arial" w:hAnsi="Arial"/>
                <w:sz w:val="20"/>
                <w:szCs w:val="20"/>
                <w:lang w:val="en-US"/>
              </w:rPr>
              <w:t xml:space="preserve">During such time the technical service personnel shall begin eliminating any emergency and, if necessary, shall arrive at the data center. First level support includes informing the Member during the reaction time of any emergencies by means of sending him a letter to the electronic mail address indicated by the Member. First level support includes basic equipment maintenance measures for the Member, such as turning equipment on/off, switch activation, button pushing and/or reading messages on the screen. First level support is offered for any equipment of the Member, regardless of its assembly or model type, under the condition that the Participant gives clear instructions on the order of tasks.  </w:t>
            </w:r>
            <w:r>
              <w:rPr>
                <w:rFonts w:eastAsia="Arial" w:cs="Arial" w:ascii="Arial" w:hAnsi="Arial"/>
                <w:sz w:val="20"/>
                <w:szCs w:val="20"/>
              </w:rPr>
              <w:t>The person performing the tasks has general IT knowledge.</w:t>
            </w:r>
          </w:p>
        </w:tc>
      </w:tr>
      <w:tr>
        <w:trPr/>
        <w:tc>
          <w:tcPr>
            <w:tcW w:w="4927" w:type="dxa"/>
            <w:tcBorders/>
            <w:shd w:color="auto" w:fill="auto" w:val="clear"/>
          </w:tcPr>
          <w:p>
            <w:pPr>
              <w:pStyle w:val="Normal"/>
              <w:widowControl w:val="false"/>
              <w:tabs>
                <w:tab w:val="left" w:pos="1420" w:leader="none"/>
                <w:tab w:val="center" w:pos="4819" w:leader="none"/>
                <w:tab w:val="right" w:pos="9639" w:leader="none"/>
              </w:tabs>
              <w:jc w:val="both"/>
              <w:rPr>
                <w:rFonts w:ascii="Arial" w:hAnsi="Arial" w:cs="Arial"/>
                <w:sz w:val="20"/>
                <w:szCs w:val="20"/>
              </w:rPr>
            </w:pPr>
            <w:r>
              <w:rPr>
                <w:rFonts w:eastAsia="Arial" w:cs="Arial" w:ascii="Arial" w:hAnsi="Arial"/>
                <w:sz w:val="20"/>
                <w:szCs w:val="20"/>
              </w:rPr>
              <w:t xml:space="preserve">Контактна інформація служби технічної підтримки: </w:t>
            </w:r>
          </w:p>
        </w:tc>
        <w:tc>
          <w:tcPr>
            <w:tcW w:w="4925" w:type="dxa"/>
            <w:tcBorders>
              <w:left w:val="single" w:sz="4" w:space="0" w:color="000001"/>
            </w:tcBorders>
            <w:shd w:color="auto" w:fill="auto" w:val="clear"/>
            <w:tcMar>
              <w:left w:w="53" w:type="dxa"/>
            </w:tcMar>
          </w:tcPr>
          <w:p>
            <w:pPr>
              <w:pStyle w:val="Normal"/>
              <w:widowControl w:val="false"/>
              <w:tabs>
                <w:tab w:val="left" w:pos="1420" w:leader="none"/>
                <w:tab w:val="center" w:pos="4819" w:leader="none"/>
                <w:tab w:val="right" w:pos="9639" w:leader="none"/>
              </w:tabs>
              <w:jc w:val="both"/>
              <w:rPr>
                <w:rFonts w:ascii="Arial" w:hAnsi="Arial" w:cs="Arial"/>
                <w:sz w:val="20"/>
                <w:szCs w:val="20"/>
                <w:lang w:val="en-US"/>
              </w:rPr>
            </w:pPr>
            <w:r>
              <w:rPr>
                <w:rFonts w:eastAsia="Arial" w:cs="Arial" w:ascii="Arial" w:hAnsi="Arial"/>
                <w:sz w:val="20"/>
                <w:szCs w:val="20"/>
                <w:lang w:val="en-US"/>
              </w:rPr>
              <w:t xml:space="preserve">Contact information of technical support service: </w:t>
            </w:r>
          </w:p>
        </w:tc>
      </w:tr>
      <w:tr>
        <w:trPr/>
        <w:tc>
          <w:tcPr>
            <w:tcW w:w="4927" w:type="dxa"/>
            <w:tcBorders/>
            <w:shd w:color="auto" w:fill="auto" w:val="clear"/>
          </w:tcPr>
          <w:p>
            <w:pPr>
              <w:pStyle w:val="Normal"/>
              <w:widowControl w:val="false"/>
              <w:tabs>
                <w:tab w:val="left" w:pos="1420" w:leader="none"/>
                <w:tab w:val="center" w:pos="4819" w:leader="none"/>
                <w:tab w:val="right" w:pos="9639" w:leader="none"/>
              </w:tabs>
              <w:jc w:val="both"/>
              <w:rPr>
                <w:rFonts w:ascii="Arial" w:hAnsi="Arial" w:cs="Arial"/>
                <w:sz w:val="20"/>
                <w:szCs w:val="20"/>
              </w:rPr>
            </w:pPr>
            <w:r>
              <w:rPr>
                <w:rFonts w:eastAsia="Arial" w:cs="Arial" w:ascii="Arial" w:hAnsi="Arial"/>
                <w:color w:val="000000"/>
                <w:sz w:val="20"/>
                <w:szCs w:val="20"/>
              </w:rPr>
              <w:t xml:space="preserve">т. </w:t>
            </w:r>
            <w:r>
              <w:rPr>
                <w:rFonts w:eastAsia="Arial" w:cs="Arial" w:ascii="Arial" w:hAnsi="Arial"/>
                <w:sz w:val="20"/>
                <w:szCs w:val="20"/>
              </w:rPr>
              <w:t>+380 44 2011407</w:t>
            </w:r>
          </w:p>
        </w:tc>
        <w:tc>
          <w:tcPr>
            <w:tcW w:w="4925" w:type="dxa"/>
            <w:tcBorders>
              <w:left w:val="single" w:sz="4" w:space="0" w:color="000001"/>
            </w:tcBorders>
            <w:shd w:color="auto" w:fill="auto" w:val="clear"/>
            <w:tcMar>
              <w:left w:w="53" w:type="dxa"/>
            </w:tcMar>
          </w:tcPr>
          <w:p>
            <w:pPr>
              <w:pStyle w:val="Normal"/>
              <w:widowControl w:val="false"/>
              <w:tabs>
                <w:tab w:val="left" w:pos="1420" w:leader="none"/>
                <w:tab w:val="center" w:pos="4819" w:leader="none"/>
                <w:tab w:val="right" w:pos="9639" w:leader="none"/>
              </w:tabs>
              <w:jc w:val="both"/>
              <w:rPr>
                <w:rFonts w:ascii="Arial" w:hAnsi="Arial" w:cs="Arial"/>
                <w:sz w:val="20"/>
                <w:szCs w:val="20"/>
              </w:rPr>
            </w:pPr>
            <w:r>
              <w:rPr>
                <w:rFonts w:eastAsia="Arial" w:cs="Arial" w:ascii="Arial" w:hAnsi="Arial"/>
                <w:color w:val="000000"/>
                <w:sz w:val="20"/>
                <w:szCs w:val="20"/>
              </w:rPr>
              <w:t xml:space="preserve">t. </w:t>
            </w:r>
            <w:r>
              <w:rPr>
                <w:rFonts w:eastAsia="Arial" w:cs="Arial" w:ascii="Arial" w:hAnsi="Arial"/>
                <w:sz w:val="20"/>
                <w:szCs w:val="20"/>
              </w:rPr>
              <w:t>+380 44 2011407</w:t>
            </w:r>
          </w:p>
        </w:tc>
      </w:tr>
      <w:tr>
        <w:trPr/>
        <w:tc>
          <w:tcPr>
            <w:tcW w:w="4927" w:type="dxa"/>
            <w:tcBorders/>
            <w:shd w:color="auto" w:fill="auto" w:val="clear"/>
          </w:tcPr>
          <w:p>
            <w:pPr>
              <w:pStyle w:val="Normal"/>
              <w:widowControl w:val="false"/>
              <w:tabs>
                <w:tab w:val="left" w:pos="1420" w:leader="none"/>
                <w:tab w:val="center" w:pos="4819" w:leader="none"/>
                <w:tab w:val="right" w:pos="9639" w:leader="none"/>
              </w:tabs>
              <w:jc w:val="both"/>
              <w:rPr>
                <w:rFonts w:ascii="Arial" w:hAnsi="Arial" w:cs="Arial"/>
                <w:sz w:val="20"/>
                <w:szCs w:val="20"/>
              </w:rPr>
            </w:pPr>
            <w:r>
              <w:rPr>
                <w:rFonts w:eastAsia="Arial" w:cs="Arial" w:ascii="Arial" w:hAnsi="Arial"/>
                <w:sz w:val="20"/>
                <w:szCs w:val="20"/>
              </w:rPr>
              <w:t>ф. +380 44 2011409</w:t>
            </w:r>
          </w:p>
        </w:tc>
        <w:tc>
          <w:tcPr>
            <w:tcW w:w="4925" w:type="dxa"/>
            <w:tcBorders>
              <w:left w:val="single" w:sz="4" w:space="0" w:color="000001"/>
            </w:tcBorders>
            <w:shd w:color="auto" w:fill="auto" w:val="clear"/>
            <w:tcMar>
              <w:left w:w="53" w:type="dxa"/>
            </w:tcMar>
          </w:tcPr>
          <w:p>
            <w:pPr>
              <w:pStyle w:val="Normal"/>
              <w:widowControl w:val="false"/>
              <w:tabs>
                <w:tab w:val="left" w:pos="1420" w:leader="none"/>
                <w:tab w:val="center" w:pos="4819" w:leader="none"/>
                <w:tab w:val="right" w:pos="9639" w:leader="none"/>
              </w:tabs>
              <w:jc w:val="both"/>
              <w:rPr>
                <w:rFonts w:ascii="Arial" w:hAnsi="Arial" w:cs="Arial"/>
                <w:sz w:val="20"/>
                <w:szCs w:val="20"/>
              </w:rPr>
            </w:pPr>
            <w:r>
              <w:rPr>
                <w:rFonts w:eastAsia="Arial" w:cs="Arial" w:ascii="Arial" w:hAnsi="Arial"/>
                <w:sz w:val="20"/>
                <w:szCs w:val="20"/>
              </w:rPr>
              <w:t>f. +380 44 2011409</w:t>
            </w:r>
          </w:p>
        </w:tc>
      </w:tr>
      <w:tr>
        <w:trPr/>
        <w:tc>
          <w:tcPr>
            <w:tcW w:w="4927" w:type="dxa"/>
            <w:tcBorders/>
            <w:shd w:color="auto" w:fill="auto" w:val="clear"/>
          </w:tcPr>
          <w:p>
            <w:pPr>
              <w:pStyle w:val="Normal"/>
              <w:widowControl w:val="false"/>
              <w:tabs>
                <w:tab w:val="left" w:pos="1420" w:leader="none"/>
                <w:tab w:val="center" w:pos="4819" w:leader="none"/>
                <w:tab w:val="right" w:pos="9639" w:leader="none"/>
              </w:tabs>
              <w:jc w:val="both"/>
              <w:rPr>
                <w:rFonts w:ascii="Arial" w:hAnsi="Arial" w:cs="Arial"/>
                <w:sz w:val="20"/>
                <w:szCs w:val="20"/>
                <w:lang w:val="en-US"/>
              </w:rPr>
            </w:pPr>
            <w:r>
              <w:rPr>
                <w:rFonts w:eastAsia="Arial" w:cs="Arial" w:ascii="Arial" w:hAnsi="Arial"/>
                <w:sz w:val="20"/>
                <w:szCs w:val="20"/>
                <w:lang w:val="en-US"/>
              </w:rPr>
              <w:t>e-mail: noc@dtel-ix.net</w:t>
            </w:r>
          </w:p>
        </w:tc>
        <w:tc>
          <w:tcPr>
            <w:tcW w:w="4925" w:type="dxa"/>
            <w:tcBorders>
              <w:left w:val="single" w:sz="4" w:space="0" w:color="000001"/>
            </w:tcBorders>
            <w:shd w:color="auto" w:fill="auto" w:val="clear"/>
            <w:tcMar>
              <w:left w:w="53" w:type="dxa"/>
            </w:tcMar>
          </w:tcPr>
          <w:p>
            <w:pPr>
              <w:pStyle w:val="Normal"/>
              <w:widowControl w:val="false"/>
              <w:tabs>
                <w:tab w:val="left" w:pos="1420" w:leader="none"/>
                <w:tab w:val="center" w:pos="4819" w:leader="none"/>
                <w:tab w:val="right" w:pos="9639" w:leader="none"/>
              </w:tabs>
              <w:jc w:val="both"/>
              <w:rPr>
                <w:rFonts w:ascii="Arial" w:hAnsi="Arial" w:cs="Arial"/>
                <w:sz w:val="20"/>
                <w:szCs w:val="20"/>
                <w:lang w:val="en-US"/>
              </w:rPr>
            </w:pPr>
            <w:r>
              <w:rPr>
                <w:rFonts w:eastAsia="Arial" w:cs="Arial" w:ascii="Arial" w:hAnsi="Arial"/>
                <w:sz w:val="20"/>
                <w:szCs w:val="20"/>
                <w:lang w:val="en-US"/>
              </w:rPr>
              <w:t>e-mail: noc@dtel-ix.net</w:t>
            </w:r>
          </w:p>
        </w:tc>
      </w:tr>
      <w:tr>
        <w:trPr/>
        <w:tc>
          <w:tcPr>
            <w:tcW w:w="4927" w:type="dxa"/>
            <w:tcBorders/>
            <w:shd w:color="auto" w:fill="auto" w:val="clear"/>
          </w:tcPr>
          <w:p>
            <w:pPr>
              <w:pStyle w:val="Normal"/>
              <w:widowControl w:val="false"/>
              <w:tabs>
                <w:tab w:val="left" w:pos="860" w:leader="none"/>
                <w:tab w:val="center" w:pos="4819" w:leader="none"/>
                <w:tab w:val="right" w:pos="9639" w:leader="none"/>
              </w:tabs>
              <w:jc w:val="both"/>
              <w:rPr>
                <w:rFonts w:ascii="Arial" w:hAnsi="Arial" w:cs="Arial"/>
                <w:sz w:val="20"/>
                <w:szCs w:val="20"/>
              </w:rPr>
            </w:pPr>
            <w:r>
              <w:rPr>
                <w:rFonts w:eastAsia="Arial" w:cs="Arial" w:ascii="Arial" w:hAnsi="Arial"/>
                <w:b/>
                <w:color w:val="000000"/>
                <w:sz w:val="20"/>
                <w:szCs w:val="20"/>
              </w:rPr>
              <w:t>7.2 Послуги, що вимагають призначення часу</w:t>
            </w:r>
          </w:p>
        </w:tc>
        <w:tc>
          <w:tcPr>
            <w:tcW w:w="4925" w:type="dxa"/>
            <w:tcBorders>
              <w:left w:val="single" w:sz="4" w:space="0" w:color="000001"/>
            </w:tcBorders>
            <w:shd w:color="auto" w:fill="auto" w:val="clear"/>
            <w:tcMar>
              <w:left w:w="53" w:type="dxa"/>
            </w:tcMar>
          </w:tcPr>
          <w:p>
            <w:pPr>
              <w:pStyle w:val="Normal"/>
              <w:widowControl w:val="false"/>
              <w:tabs>
                <w:tab w:val="left" w:pos="860" w:leader="none"/>
                <w:tab w:val="center" w:pos="4819" w:leader="none"/>
                <w:tab w:val="right" w:pos="9639" w:leader="none"/>
              </w:tabs>
              <w:jc w:val="both"/>
              <w:rPr>
                <w:rFonts w:ascii="Arial" w:hAnsi="Arial" w:cs="Arial"/>
                <w:sz w:val="20"/>
                <w:szCs w:val="20"/>
              </w:rPr>
            </w:pPr>
            <w:r>
              <w:rPr>
                <w:rFonts w:eastAsia="Arial" w:cs="Arial" w:ascii="Arial" w:hAnsi="Arial"/>
                <w:b/>
                <w:color w:val="000000"/>
                <w:sz w:val="20"/>
                <w:szCs w:val="20"/>
              </w:rPr>
              <w:t>7.2 Schedulable Services</w:t>
            </w:r>
          </w:p>
        </w:tc>
      </w:tr>
      <w:tr>
        <w:trPr/>
        <w:tc>
          <w:tcPr>
            <w:tcW w:w="4927" w:type="dxa"/>
            <w:tcBorders/>
            <w:shd w:color="auto" w:fill="auto" w:val="clear"/>
          </w:tcPr>
          <w:p>
            <w:pPr>
              <w:pStyle w:val="Normal"/>
              <w:widowControl w:val="false"/>
              <w:jc w:val="both"/>
              <w:rPr>
                <w:rFonts w:ascii="Arial" w:hAnsi="Arial" w:cs="Arial"/>
                <w:sz w:val="20"/>
                <w:szCs w:val="20"/>
              </w:rPr>
            </w:pPr>
            <w:r>
              <w:rPr>
                <w:rFonts w:eastAsia="Arial" w:cs="Arial" w:ascii="Arial" w:hAnsi="Arial"/>
                <w:color w:val="000000"/>
                <w:sz w:val="20"/>
                <w:szCs w:val="20"/>
              </w:rPr>
              <w:t>Учасник може доручати виконання планованих і складних завдань відповідно до їх рівня складності та за попередньою домовленістю між Сторонами протягом робочого часу та після завершення робочого часу за призначенням.</w:t>
            </w:r>
          </w:p>
        </w:tc>
        <w:tc>
          <w:tcPr>
            <w:tcW w:w="4925" w:type="dxa"/>
            <w:tcBorders>
              <w:left w:val="single" w:sz="4" w:space="0" w:color="000001"/>
            </w:tcBorders>
            <w:shd w:color="auto" w:fill="auto" w:val="clear"/>
            <w:tcMar>
              <w:left w:w="53" w:type="dxa"/>
            </w:tcMar>
          </w:tcPr>
          <w:p>
            <w:pPr>
              <w:pStyle w:val="Normal"/>
              <w:widowControl w:val="false"/>
              <w:jc w:val="both"/>
              <w:rPr>
                <w:rFonts w:ascii="Arial" w:hAnsi="Arial" w:cs="Arial"/>
                <w:sz w:val="20"/>
                <w:szCs w:val="20"/>
                <w:lang w:val="en-US"/>
              </w:rPr>
            </w:pPr>
            <w:r>
              <w:rPr>
                <w:rFonts w:eastAsia="Arial" w:cs="Arial" w:ascii="Arial" w:hAnsi="Arial"/>
                <w:color w:val="000000"/>
                <w:sz w:val="20"/>
                <w:szCs w:val="20"/>
                <w:lang w:val="en-US"/>
              </w:rPr>
              <w:t>The Member may order scheduled and complicated tasks, depending on the level of their complexity and by the Parties prior agreement, during working hours and after hours as scheduled.</w:t>
            </w:r>
          </w:p>
        </w:tc>
      </w:tr>
      <w:tr>
        <w:trPr/>
        <w:tc>
          <w:tcPr>
            <w:tcW w:w="4927" w:type="dxa"/>
            <w:tcBorders/>
            <w:shd w:color="auto" w:fill="auto" w:val="clear"/>
          </w:tcPr>
          <w:p>
            <w:pPr>
              <w:pStyle w:val="Normal"/>
              <w:widowControl w:val="false"/>
              <w:tabs>
                <w:tab w:val="left" w:pos="860" w:leader="none"/>
                <w:tab w:val="center" w:pos="4819" w:leader="none"/>
                <w:tab w:val="right" w:pos="9639" w:leader="none"/>
              </w:tabs>
              <w:jc w:val="both"/>
              <w:rPr>
                <w:rFonts w:ascii="Arial" w:hAnsi="Arial" w:cs="Arial"/>
                <w:sz w:val="20"/>
                <w:szCs w:val="20"/>
              </w:rPr>
            </w:pPr>
            <w:r>
              <w:rPr>
                <w:rFonts w:eastAsia="Arial" w:cs="Arial" w:ascii="Arial" w:hAnsi="Arial"/>
                <w:b/>
                <w:color w:val="000000"/>
                <w:sz w:val="20"/>
                <w:szCs w:val="20"/>
              </w:rPr>
              <w:t>7.3 Загальні правила</w:t>
            </w:r>
          </w:p>
        </w:tc>
        <w:tc>
          <w:tcPr>
            <w:tcW w:w="4925" w:type="dxa"/>
            <w:tcBorders>
              <w:left w:val="single" w:sz="4" w:space="0" w:color="000001"/>
            </w:tcBorders>
            <w:shd w:color="auto" w:fill="auto" w:val="clear"/>
            <w:tcMar>
              <w:left w:w="53" w:type="dxa"/>
            </w:tcMar>
          </w:tcPr>
          <w:p>
            <w:pPr>
              <w:pStyle w:val="Normal"/>
              <w:widowControl w:val="false"/>
              <w:tabs>
                <w:tab w:val="left" w:pos="860" w:leader="none"/>
                <w:tab w:val="center" w:pos="4819" w:leader="none"/>
                <w:tab w:val="right" w:pos="9639" w:leader="none"/>
              </w:tabs>
              <w:jc w:val="both"/>
              <w:rPr>
                <w:rFonts w:ascii="Arial" w:hAnsi="Arial" w:cs="Arial"/>
                <w:sz w:val="20"/>
                <w:szCs w:val="20"/>
              </w:rPr>
            </w:pPr>
            <w:r>
              <w:rPr>
                <w:rFonts w:eastAsia="Arial" w:cs="Arial" w:ascii="Arial" w:hAnsi="Arial"/>
                <w:b/>
                <w:color w:val="000000"/>
                <w:sz w:val="20"/>
                <w:szCs w:val="20"/>
              </w:rPr>
              <w:t>7.3 General rules</w:t>
            </w:r>
          </w:p>
        </w:tc>
      </w:tr>
      <w:tr>
        <w:trPr/>
        <w:tc>
          <w:tcPr>
            <w:tcW w:w="4927" w:type="dxa"/>
            <w:tcBorders/>
            <w:shd w:color="auto" w:fill="auto" w:val="clear"/>
          </w:tcPr>
          <w:p>
            <w:pPr>
              <w:pStyle w:val="Normal"/>
              <w:widowControl w:val="false"/>
              <w:jc w:val="both"/>
              <w:rPr>
                <w:rFonts w:ascii="Arial" w:hAnsi="Arial" w:cs="Arial"/>
                <w:sz w:val="20"/>
                <w:szCs w:val="20"/>
              </w:rPr>
            </w:pPr>
            <w:r>
              <w:rPr>
                <w:rFonts w:eastAsia="Arial" w:cs="Arial" w:ascii="Arial" w:hAnsi="Arial"/>
                <w:color w:val="000000"/>
                <w:sz w:val="20"/>
                <w:szCs w:val="20"/>
              </w:rPr>
              <w:t xml:space="preserve">Послуги з підтримки надаються персоналом DTEL-IX або його субпідрядниками.  Послуги з підтримки обмежуються обладнанням, що зберігається у стійковому просторі DTEL-IX </w:t>
            </w:r>
          </w:p>
        </w:tc>
        <w:tc>
          <w:tcPr>
            <w:tcW w:w="4925" w:type="dxa"/>
            <w:tcBorders>
              <w:left w:val="single" w:sz="4" w:space="0" w:color="000001"/>
            </w:tcBorders>
            <w:shd w:color="auto" w:fill="auto" w:val="clear"/>
            <w:tcMar>
              <w:left w:w="53" w:type="dxa"/>
            </w:tcMar>
          </w:tcPr>
          <w:p>
            <w:pPr>
              <w:pStyle w:val="Normal"/>
              <w:widowControl w:val="false"/>
              <w:jc w:val="both"/>
              <w:rPr>
                <w:rFonts w:ascii="Arial" w:hAnsi="Arial" w:cs="Arial"/>
                <w:sz w:val="20"/>
                <w:szCs w:val="20"/>
                <w:lang w:val="en-US"/>
              </w:rPr>
            </w:pPr>
            <w:r>
              <w:rPr>
                <w:rFonts w:eastAsia="Arial" w:cs="Arial" w:ascii="Arial" w:hAnsi="Arial"/>
                <w:color w:val="000000"/>
                <w:sz w:val="20"/>
                <w:szCs w:val="20"/>
                <w:lang w:val="en-US"/>
              </w:rPr>
              <w:t>Support services are provided by DTEL-IX personnel or by a partner’s subcontractors.  Support services are limited to the equipment located within the rack space of DTEL-IX.</w:t>
            </w:r>
          </w:p>
        </w:tc>
      </w:tr>
      <w:tr>
        <w:trPr/>
        <w:tc>
          <w:tcPr>
            <w:tcW w:w="4927" w:type="dxa"/>
            <w:tcBorders/>
            <w:shd w:color="auto" w:fill="auto" w:val="clear"/>
          </w:tcPr>
          <w:p>
            <w:pPr>
              <w:pStyle w:val="Normal"/>
              <w:widowControl w:val="false"/>
              <w:jc w:val="both"/>
              <w:rPr>
                <w:rFonts w:ascii="Arial" w:hAnsi="Arial" w:cs="Arial"/>
                <w:sz w:val="20"/>
                <w:szCs w:val="20"/>
              </w:rPr>
            </w:pPr>
            <w:r>
              <w:rPr>
                <w:rFonts w:eastAsia="Arial" w:cs="Arial" w:ascii="Arial" w:hAnsi="Arial"/>
                <w:b/>
                <w:color w:val="000000"/>
                <w:sz w:val="20"/>
                <w:szCs w:val="20"/>
              </w:rPr>
              <w:t xml:space="preserve">8. Додаткові опціональні послуги — VLAN </w:t>
            </w:r>
          </w:p>
        </w:tc>
        <w:tc>
          <w:tcPr>
            <w:tcW w:w="4925" w:type="dxa"/>
            <w:tcBorders>
              <w:left w:val="single" w:sz="4" w:space="0" w:color="000001"/>
            </w:tcBorders>
            <w:shd w:color="auto" w:fill="auto" w:val="clear"/>
            <w:tcMar>
              <w:left w:w="53" w:type="dxa"/>
            </w:tcMar>
          </w:tcPr>
          <w:p>
            <w:pPr>
              <w:pStyle w:val="Normal"/>
              <w:widowControl w:val="false"/>
              <w:jc w:val="both"/>
              <w:rPr>
                <w:rFonts w:ascii="Arial" w:hAnsi="Arial" w:cs="Arial"/>
                <w:sz w:val="20"/>
                <w:szCs w:val="20"/>
              </w:rPr>
            </w:pPr>
            <w:r>
              <w:rPr>
                <w:rFonts w:eastAsia="Arial" w:cs="Arial" w:ascii="Arial" w:hAnsi="Arial"/>
                <w:b/>
                <w:color w:val="000000"/>
                <w:sz w:val="20"/>
                <w:szCs w:val="20"/>
              </w:rPr>
              <w:t>8. Additional optional services - VLAN</w:t>
            </w:r>
          </w:p>
        </w:tc>
      </w:tr>
      <w:tr>
        <w:trPr/>
        <w:tc>
          <w:tcPr>
            <w:tcW w:w="4927" w:type="dxa"/>
            <w:tcBorders/>
            <w:shd w:color="auto" w:fill="auto" w:val="clear"/>
          </w:tcPr>
          <w:p>
            <w:pPr>
              <w:pStyle w:val="Normal"/>
              <w:widowControl w:val="false"/>
              <w:jc w:val="both"/>
              <w:rPr>
                <w:rFonts w:ascii="Arial" w:hAnsi="Arial" w:cs="Arial"/>
                <w:sz w:val="20"/>
                <w:szCs w:val="20"/>
              </w:rPr>
            </w:pPr>
            <w:r>
              <w:rPr>
                <w:rFonts w:eastAsia="Arial" w:cs="Arial" w:ascii="Arial" w:hAnsi="Arial"/>
                <w:color w:val="000000"/>
                <w:sz w:val="20"/>
                <w:szCs w:val="20"/>
              </w:rPr>
              <w:t xml:space="preserve">Окрім пірингу, учасник має можливість отримувати від DTEL-IX послуги VLAN відповідно до наведених нижче специфікацій. </w:t>
            </w:r>
          </w:p>
        </w:tc>
        <w:tc>
          <w:tcPr>
            <w:tcW w:w="4925" w:type="dxa"/>
            <w:tcBorders>
              <w:left w:val="single" w:sz="4" w:space="0" w:color="000001"/>
            </w:tcBorders>
            <w:shd w:color="auto" w:fill="auto" w:val="clear"/>
            <w:tcMar>
              <w:left w:w="53" w:type="dxa"/>
            </w:tcMar>
          </w:tcPr>
          <w:p>
            <w:pPr>
              <w:pStyle w:val="Normal"/>
              <w:widowControl w:val="false"/>
              <w:jc w:val="both"/>
              <w:rPr>
                <w:rFonts w:ascii="Arial" w:hAnsi="Arial" w:cs="Arial"/>
                <w:sz w:val="20"/>
                <w:szCs w:val="20"/>
                <w:lang w:val="en-US"/>
              </w:rPr>
            </w:pPr>
            <w:r>
              <w:rPr>
                <w:rFonts w:eastAsia="Arial" w:cs="Arial" w:ascii="Arial" w:hAnsi="Arial"/>
                <w:color w:val="000000"/>
                <w:sz w:val="20"/>
                <w:szCs w:val="20"/>
                <w:lang w:val="en-US"/>
              </w:rPr>
              <w:t>In addition to peering Member may receive from DTEL-IX VLAN service in accordance with specifications provided below:</w:t>
            </w:r>
          </w:p>
        </w:tc>
      </w:tr>
      <w:tr>
        <w:trPr/>
        <w:tc>
          <w:tcPr>
            <w:tcW w:w="4927" w:type="dxa"/>
            <w:tcBorders/>
            <w:shd w:color="auto" w:fill="auto" w:val="clear"/>
          </w:tcPr>
          <w:p>
            <w:pPr>
              <w:pStyle w:val="Normal"/>
              <w:widowControl w:val="false"/>
              <w:jc w:val="both"/>
              <w:rPr>
                <w:rFonts w:ascii="Arial" w:hAnsi="Arial" w:cs="Arial"/>
                <w:sz w:val="20"/>
                <w:szCs w:val="20"/>
              </w:rPr>
            </w:pPr>
            <w:r>
              <w:rPr>
                <w:rFonts w:eastAsia="Arial" w:cs="Arial" w:ascii="Arial" w:hAnsi="Arial"/>
                <w:color w:val="000000"/>
                <w:sz w:val="20"/>
                <w:szCs w:val="20"/>
              </w:rPr>
              <w:t>DTEL-IX пропонує послуги VLAN на таких умовах:</w:t>
            </w:r>
          </w:p>
        </w:tc>
        <w:tc>
          <w:tcPr>
            <w:tcW w:w="4925" w:type="dxa"/>
            <w:tcBorders>
              <w:left w:val="single" w:sz="4" w:space="0" w:color="000001"/>
            </w:tcBorders>
            <w:shd w:color="auto" w:fill="auto" w:val="clear"/>
            <w:tcMar>
              <w:left w:w="53" w:type="dxa"/>
            </w:tcMar>
          </w:tcPr>
          <w:p>
            <w:pPr>
              <w:pStyle w:val="Normal"/>
              <w:widowControl w:val="false"/>
              <w:jc w:val="both"/>
              <w:rPr>
                <w:rFonts w:ascii="Arial" w:hAnsi="Arial" w:cs="Arial"/>
                <w:sz w:val="20"/>
                <w:szCs w:val="20"/>
                <w:lang w:val="en-US"/>
              </w:rPr>
            </w:pPr>
            <w:r>
              <w:rPr>
                <w:rFonts w:eastAsia="Arial" w:cs="Arial" w:ascii="Arial" w:hAnsi="Arial"/>
                <w:color w:val="000000"/>
                <w:sz w:val="20"/>
                <w:szCs w:val="20"/>
                <w:lang w:val="en-US"/>
              </w:rPr>
              <w:t>DTEL-IX offers VLAN Services of following conditions:</w:t>
            </w:r>
          </w:p>
        </w:tc>
      </w:tr>
      <w:tr>
        <w:trPr/>
        <w:tc>
          <w:tcPr>
            <w:tcW w:w="4927" w:type="dxa"/>
            <w:tcBorders/>
            <w:shd w:color="auto" w:fill="auto" w:val="clear"/>
          </w:tcPr>
          <w:p>
            <w:pPr>
              <w:pStyle w:val="Normal"/>
              <w:widowControl w:val="false"/>
              <w:jc w:val="both"/>
              <w:rPr>
                <w:rFonts w:ascii="Arial" w:hAnsi="Arial" w:cs="Arial"/>
                <w:sz w:val="20"/>
                <w:szCs w:val="20"/>
              </w:rPr>
            </w:pPr>
            <w:r>
              <w:rPr>
                <w:rFonts w:eastAsia="Arial" w:cs="Arial" w:ascii="Arial" w:hAnsi="Arial"/>
                <w:color w:val="000000"/>
                <w:sz w:val="20"/>
                <w:szCs w:val="20"/>
              </w:rPr>
              <w:t>В користування надається «некерована» VLAN (віртуальна мережа)</w:t>
            </w:r>
          </w:p>
        </w:tc>
        <w:tc>
          <w:tcPr>
            <w:tcW w:w="4925" w:type="dxa"/>
            <w:tcBorders>
              <w:left w:val="single" w:sz="4" w:space="0" w:color="000001"/>
            </w:tcBorders>
            <w:shd w:color="auto" w:fill="auto" w:val="clear"/>
            <w:tcMar>
              <w:left w:w="53" w:type="dxa"/>
            </w:tcMar>
          </w:tcPr>
          <w:p>
            <w:pPr>
              <w:pStyle w:val="Normal"/>
              <w:widowControl w:val="false"/>
              <w:jc w:val="both"/>
              <w:rPr>
                <w:rFonts w:ascii="Arial" w:hAnsi="Arial" w:cs="Arial"/>
                <w:sz w:val="20"/>
                <w:szCs w:val="20"/>
                <w:lang w:val="en-US"/>
              </w:rPr>
            </w:pPr>
            <w:r>
              <w:rPr>
                <w:rFonts w:eastAsia="Arial" w:cs="Arial" w:ascii="Arial" w:hAnsi="Arial"/>
                <w:color w:val="000000"/>
                <w:sz w:val="20"/>
                <w:szCs w:val="20"/>
                <w:lang w:val="en-US"/>
              </w:rPr>
              <w:t>For usage is provided “unmanaged” VLAN (virtual nerwork):</w:t>
            </w:r>
          </w:p>
        </w:tc>
      </w:tr>
      <w:tr>
        <w:trPr/>
        <w:tc>
          <w:tcPr>
            <w:tcW w:w="4927" w:type="dxa"/>
            <w:tcBorders/>
            <w:shd w:color="auto" w:fill="auto" w:val="clear"/>
          </w:tcPr>
          <w:p>
            <w:pPr>
              <w:pStyle w:val="Normal"/>
              <w:widowControl w:val="false"/>
              <w:jc w:val="both"/>
              <w:rPr>
                <w:rFonts w:ascii="Arial" w:hAnsi="Arial" w:cs="Arial"/>
                <w:sz w:val="20"/>
                <w:szCs w:val="20"/>
              </w:rPr>
            </w:pPr>
            <w:r>
              <w:rPr>
                <w:rFonts w:eastAsia="Arial" w:cs="Arial" w:ascii="Arial" w:hAnsi="Arial"/>
                <w:color w:val="000000"/>
                <w:sz w:val="20"/>
                <w:szCs w:val="20"/>
              </w:rPr>
              <w:t>VLAN має такі технічні характеристики:</w:t>
            </w:r>
          </w:p>
        </w:tc>
        <w:tc>
          <w:tcPr>
            <w:tcW w:w="4925" w:type="dxa"/>
            <w:tcBorders>
              <w:left w:val="single" w:sz="4" w:space="0" w:color="000001"/>
            </w:tcBorders>
            <w:shd w:color="auto" w:fill="auto" w:val="clear"/>
            <w:tcMar>
              <w:left w:w="53" w:type="dxa"/>
            </w:tcMar>
          </w:tcPr>
          <w:p>
            <w:pPr>
              <w:pStyle w:val="Normal"/>
              <w:widowControl w:val="false"/>
              <w:jc w:val="both"/>
              <w:rPr>
                <w:rFonts w:ascii="Arial" w:hAnsi="Arial" w:cs="Arial"/>
                <w:sz w:val="20"/>
                <w:szCs w:val="20"/>
              </w:rPr>
            </w:pPr>
            <w:r>
              <w:rPr>
                <w:rFonts w:eastAsia="Arial" w:cs="Arial" w:ascii="Arial" w:hAnsi="Arial"/>
                <w:color w:val="000000"/>
                <w:sz w:val="20"/>
                <w:szCs w:val="20"/>
              </w:rPr>
              <w:t>VLAN has following characteristics:</w:t>
            </w:r>
          </w:p>
        </w:tc>
      </w:tr>
      <w:tr>
        <w:trPr/>
        <w:tc>
          <w:tcPr>
            <w:tcW w:w="4927" w:type="dxa"/>
            <w:tcBorders/>
            <w:shd w:color="auto" w:fill="auto" w:val="clear"/>
          </w:tcPr>
          <w:p>
            <w:pPr>
              <w:pStyle w:val="Normal"/>
              <w:widowControl w:val="false"/>
              <w:jc w:val="both"/>
              <w:rPr>
                <w:rFonts w:ascii="Arial" w:hAnsi="Arial" w:cs="Arial"/>
                <w:sz w:val="20"/>
                <w:szCs w:val="20"/>
              </w:rPr>
            </w:pPr>
            <w:r>
              <w:rPr>
                <w:rFonts w:eastAsia="Arial" w:cs="Arial" w:ascii="Arial" w:hAnsi="Arial"/>
                <w:color w:val="000000"/>
                <w:sz w:val="20"/>
                <w:szCs w:val="20"/>
              </w:rPr>
              <w:t>Послуга VLAN не залежить від швидкості порту</w:t>
            </w:r>
          </w:p>
        </w:tc>
        <w:tc>
          <w:tcPr>
            <w:tcW w:w="4925" w:type="dxa"/>
            <w:tcBorders>
              <w:left w:val="single" w:sz="4" w:space="0" w:color="000001"/>
            </w:tcBorders>
            <w:shd w:color="auto" w:fill="auto" w:val="clear"/>
            <w:tcMar>
              <w:left w:w="53" w:type="dxa"/>
            </w:tcMar>
          </w:tcPr>
          <w:p>
            <w:pPr>
              <w:pStyle w:val="Normal"/>
              <w:widowControl w:val="false"/>
              <w:jc w:val="both"/>
              <w:rPr>
                <w:rFonts w:ascii="Arial" w:hAnsi="Arial" w:cs="Arial"/>
                <w:sz w:val="20"/>
                <w:szCs w:val="20"/>
                <w:lang w:val="en-US"/>
              </w:rPr>
            </w:pPr>
            <w:r>
              <w:rPr>
                <w:rFonts w:eastAsia="Arial" w:cs="Arial" w:ascii="Arial" w:hAnsi="Arial"/>
                <w:color w:val="000000"/>
                <w:sz w:val="20"/>
                <w:szCs w:val="20"/>
                <w:lang w:val="en-US"/>
              </w:rPr>
              <w:t xml:space="preserve">VLAN service is independent of port speed </w:t>
            </w:r>
          </w:p>
        </w:tc>
      </w:tr>
      <w:tr>
        <w:trPr/>
        <w:tc>
          <w:tcPr>
            <w:tcW w:w="4927" w:type="dxa"/>
            <w:tcBorders/>
            <w:shd w:color="auto" w:fill="auto" w:val="clear"/>
          </w:tcPr>
          <w:p>
            <w:pPr>
              <w:pStyle w:val="Normal"/>
              <w:widowControl w:val="false"/>
              <w:jc w:val="both"/>
              <w:rPr>
                <w:rFonts w:ascii="Arial" w:hAnsi="Arial" w:cs="Arial"/>
                <w:sz w:val="20"/>
                <w:szCs w:val="20"/>
              </w:rPr>
            </w:pPr>
            <w:r>
              <w:rPr>
                <w:rFonts w:eastAsia="Arial" w:cs="Arial" w:ascii="Arial" w:hAnsi="Arial"/>
                <w:color w:val="000000"/>
                <w:sz w:val="20"/>
                <w:szCs w:val="20"/>
              </w:rPr>
              <w:t>VLAN не надається на портах зі швидкістю 100 Мбіт/с</w:t>
            </w:r>
          </w:p>
        </w:tc>
        <w:tc>
          <w:tcPr>
            <w:tcW w:w="4925" w:type="dxa"/>
            <w:tcBorders>
              <w:left w:val="single" w:sz="4" w:space="0" w:color="000001"/>
            </w:tcBorders>
            <w:shd w:color="auto" w:fill="auto" w:val="clear"/>
            <w:tcMar>
              <w:left w:w="53" w:type="dxa"/>
            </w:tcMar>
          </w:tcPr>
          <w:p>
            <w:pPr>
              <w:pStyle w:val="Normal"/>
              <w:widowControl w:val="false"/>
              <w:jc w:val="both"/>
              <w:rPr>
                <w:rFonts w:ascii="Arial" w:hAnsi="Arial" w:cs="Arial"/>
                <w:sz w:val="20"/>
                <w:szCs w:val="20"/>
                <w:lang w:val="en-US"/>
              </w:rPr>
            </w:pPr>
            <w:r>
              <w:rPr>
                <w:rFonts w:eastAsia="Arial" w:cs="Arial" w:ascii="Arial" w:hAnsi="Arial"/>
                <w:color w:val="000000"/>
                <w:sz w:val="20"/>
                <w:szCs w:val="20"/>
                <w:lang w:val="en-US"/>
              </w:rPr>
              <w:t xml:space="preserve">VLANs are not provided at </w:t>
            </w:r>
            <w:r>
              <w:rPr>
                <w:rFonts w:eastAsia="Arial" w:cs="Arial" w:ascii="Arial" w:hAnsi="Arial"/>
                <w:color w:val="000000"/>
                <w:sz w:val="20"/>
                <w:szCs w:val="20"/>
                <w:u w:val="single"/>
                <w:lang w:val="en-US"/>
              </w:rPr>
              <w:t>100Mbps ports</w:t>
            </w:r>
          </w:p>
        </w:tc>
      </w:tr>
      <w:tr>
        <w:trPr/>
        <w:tc>
          <w:tcPr>
            <w:tcW w:w="4927" w:type="dxa"/>
            <w:tcBorders/>
            <w:shd w:color="auto" w:fill="auto" w:val="clear"/>
          </w:tcPr>
          <w:p>
            <w:pPr>
              <w:pStyle w:val="Normal"/>
              <w:widowControl w:val="false"/>
              <w:jc w:val="both"/>
              <w:rPr>
                <w:rFonts w:ascii="Arial" w:hAnsi="Arial" w:cs="Arial"/>
                <w:sz w:val="20"/>
                <w:szCs w:val="20"/>
              </w:rPr>
            </w:pPr>
            <w:r>
              <w:rPr>
                <w:rFonts w:eastAsia="Arial" w:cs="Arial" w:ascii="Arial" w:hAnsi="Arial"/>
                <w:color w:val="000000"/>
                <w:sz w:val="20"/>
                <w:szCs w:val="20"/>
              </w:rPr>
              <w:t>VLAN побудовано згідно специфікації</w:t>
            </w:r>
          </w:p>
        </w:tc>
        <w:tc>
          <w:tcPr>
            <w:tcW w:w="4925" w:type="dxa"/>
            <w:tcBorders>
              <w:left w:val="single" w:sz="4" w:space="0" w:color="000001"/>
            </w:tcBorders>
            <w:shd w:color="auto" w:fill="auto" w:val="clear"/>
            <w:tcMar>
              <w:left w:w="53" w:type="dxa"/>
            </w:tcMar>
          </w:tcPr>
          <w:p>
            <w:pPr>
              <w:pStyle w:val="Normal"/>
              <w:widowControl w:val="false"/>
              <w:jc w:val="both"/>
              <w:rPr>
                <w:rFonts w:ascii="Arial" w:hAnsi="Arial" w:cs="Arial"/>
                <w:sz w:val="20"/>
                <w:szCs w:val="20"/>
                <w:lang w:val="en-US"/>
              </w:rPr>
            </w:pPr>
            <w:r>
              <w:rPr>
                <w:rFonts w:eastAsia="Arial" w:cs="Arial" w:ascii="Arial" w:hAnsi="Arial"/>
                <w:color w:val="000000"/>
                <w:sz w:val="20"/>
                <w:szCs w:val="20"/>
                <w:lang w:val="en-US"/>
              </w:rPr>
              <w:t>VLAN is built in accordance with specification 802.1q</w:t>
            </w:r>
          </w:p>
        </w:tc>
      </w:tr>
      <w:tr>
        <w:trPr/>
        <w:tc>
          <w:tcPr>
            <w:tcW w:w="4927" w:type="dxa"/>
            <w:tcBorders/>
            <w:shd w:color="auto" w:fill="auto" w:val="clear"/>
          </w:tcPr>
          <w:p>
            <w:pPr>
              <w:pStyle w:val="Normal"/>
              <w:widowControl w:val="false"/>
              <w:jc w:val="both"/>
              <w:rPr>
                <w:rFonts w:ascii="Arial" w:hAnsi="Arial" w:cs="Arial"/>
                <w:sz w:val="20"/>
                <w:szCs w:val="20"/>
              </w:rPr>
            </w:pPr>
            <w:r>
              <w:rPr>
                <w:rFonts w:eastAsia="Arial" w:cs="Arial" w:ascii="Arial" w:hAnsi="Arial"/>
                <w:b/>
                <w:color w:val="000000"/>
                <w:sz w:val="20"/>
                <w:szCs w:val="20"/>
              </w:rPr>
              <w:t>9. Доступність. Порядок  здійснення перерахунку</w:t>
            </w:r>
          </w:p>
        </w:tc>
        <w:tc>
          <w:tcPr>
            <w:tcW w:w="4925" w:type="dxa"/>
            <w:tcBorders>
              <w:left w:val="single" w:sz="4" w:space="0" w:color="000001"/>
            </w:tcBorders>
            <w:shd w:color="auto" w:fill="auto" w:val="clear"/>
            <w:tcMar>
              <w:left w:w="53" w:type="dxa"/>
            </w:tcMar>
          </w:tcPr>
          <w:p>
            <w:pPr>
              <w:pStyle w:val="Normal"/>
              <w:widowControl w:val="false"/>
              <w:jc w:val="both"/>
              <w:rPr>
                <w:rFonts w:ascii="Arial" w:hAnsi="Arial" w:cs="Arial"/>
                <w:sz w:val="20"/>
                <w:szCs w:val="20"/>
              </w:rPr>
            </w:pPr>
            <w:r>
              <w:rPr>
                <w:rFonts w:eastAsia="Arial" w:cs="Arial" w:ascii="Arial" w:hAnsi="Arial"/>
                <w:b/>
                <w:color w:val="000000"/>
                <w:sz w:val="20"/>
                <w:szCs w:val="20"/>
              </w:rPr>
              <w:t>9. Availablility. Recalculation order</w:t>
            </w:r>
          </w:p>
        </w:tc>
      </w:tr>
      <w:tr>
        <w:trPr/>
        <w:tc>
          <w:tcPr>
            <w:tcW w:w="4927" w:type="dxa"/>
            <w:tcBorders/>
            <w:shd w:color="auto" w:fill="auto" w:val="clear"/>
          </w:tcPr>
          <w:p>
            <w:pPr>
              <w:pStyle w:val="Normal"/>
              <w:widowControl w:val="false"/>
              <w:jc w:val="both"/>
              <w:rPr>
                <w:rFonts w:ascii="Arial" w:hAnsi="Arial" w:cs="Arial"/>
                <w:sz w:val="20"/>
                <w:szCs w:val="20"/>
              </w:rPr>
            </w:pPr>
            <w:r>
              <w:rPr>
                <w:rFonts w:eastAsia="Arial" w:cs="Arial" w:ascii="Arial" w:hAnsi="Arial"/>
                <w:color w:val="000000"/>
                <w:sz w:val="20"/>
                <w:szCs w:val="20"/>
              </w:rPr>
              <w:t>Даним розділом встановлюються параметри гарантованого рівня доступності Послуг, а також встановлюється відсоток від щомісячного платежу, згідно з яким буде здійснено перерахунок вартості Послуг. DTEL-IX не несе відповідальності за доступність послуг, які не вказані в цьому розділі.</w:t>
            </w:r>
          </w:p>
        </w:tc>
        <w:tc>
          <w:tcPr>
            <w:tcW w:w="4925" w:type="dxa"/>
            <w:tcBorders>
              <w:left w:val="single" w:sz="4" w:space="0" w:color="000001"/>
            </w:tcBorders>
            <w:shd w:color="auto" w:fill="auto" w:val="clear"/>
            <w:tcMar>
              <w:left w:w="53" w:type="dxa"/>
            </w:tcMar>
          </w:tcPr>
          <w:p>
            <w:pPr>
              <w:pStyle w:val="Normal"/>
              <w:widowControl w:val="false"/>
              <w:jc w:val="both"/>
              <w:rPr>
                <w:rFonts w:ascii="Arial" w:hAnsi="Arial" w:cs="Arial"/>
                <w:sz w:val="20"/>
                <w:szCs w:val="20"/>
                <w:lang w:val="en-US"/>
              </w:rPr>
            </w:pPr>
            <w:r>
              <w:rPr>
                <w:rFonts w:eastAsia="Arial" w:cs="Arial" w:ascii="Arial" w:hAnsi="Arial"/>
                <w:color w:val="000000"/>
                <w:sz w:val="20"/>
                <w:szCs w:val="20"/>
                <w:lang w:val="en-US"/>
              </w:rPr>
              <w:t>With this chapter are established parameters of guaranteed level of Service availability, and also percentage of monthly fee in accordance with which will be done recalculation of the Service price. DTEL-IX doesn’t bear responsibility for availability of services which are not stated in this chapter.</w:t>
            </w:r>
          </w:p>
        </w:tc>
      </w:tr>
      <w:tr>
        <w:trPr/>
        <w:tc>
          <w:tcPr>
            <w:tcW w:w="4927" w:type="dxa"/>
            <w:tcBorders/>
            <w:shd w:color="auto" w:fill="auto" w:val="clear"/>
          </w:tcPr>
          <w:p>
            <w:pPr>
              <w:pStyle w:val="Normal"/>
              <w:widowControl w:val="false"/>
              <w:spacing w:before="40" w:after="0"/>
              <w:jc w:val="both"/>
              <w:rPr>
                <w:rFonts w:ascii="Arial" w:hAnsi="Arial" w:cs="Arial"/>
                <w:sz w:val="20"/>
                <w:szCs w:val="20"/>
              </w:rPr>
            </w:pPr>
            <w:r>
              <w:rPr>
                <w:rFonts w:eastAsia="Arial" w:cs="Arial" w:ascii="Arial" w:hAnsi="Arial"/>
                <w:b/>
                <w:sz w:val="20"/>
                <w:szCs w:val="20"/>
              </w:rPr>
              <w:t>9.1 Електроживлення</w:t>
            </w:r>
          </w:p>
        </w:tc>
        <w:tc>
          <w:tcPr>
            <w:tcW w:w="4925" w:type="dxa"/>
            <w:tcBorders>
              <w:left w:val="single" w:sz="4" w:space="0" w:color="000001"/>
            </w:tcBorders>
            <w:shd w:color="auto" w:fill="auto" w:val="clear"/>
            <w:tcMar>
              <w:left w:w="53" w:type="dxa"/>
            </w:tcMar>
          </w:tcPr>
          <w:p>
            <w:pPr>
              <w:pStyle w:val="Normal"/>
              <w:widowControl w:val="false"/>
              <w:spacing w:before="40" w:after="0"/>
              <w:jc w:val="both"/>
              <w:rPr>
                <w:rFonts w:ascii="Arial" w:hAnsi="Arial" w:cs="Arial"/>
                <w:sz w:val="20"/>
                <w:szCs w:val="20"/>
              </w:rPr>
            </w:pPr>
            <w:r>
              <w:rPr>
                <w:rFonts w:eastAsia="Arial" w:cs="Arial" w:ascii="Arial" w:hAnsi="Arial"/>
                <w:b/>
                <w:sz w:val="20"/>
                <w:szCs w:val="20"/>
              </w:rPr>
              <w:t>9.1 Power supply</w:t>
            </w:r>
          </w:p>
        </w:tc>
      </w:tr>
      <w:tr>
        <w:trPr/>
        <w:tc>
          <w:tcPr>
            <w:tcW w:w="4927" w:type="dxa"/>
            <w:tcBorders/>
            <w:shd w:color="auto" w:fill="auto" w:val="clear"/>
          </w:tcPr>
          <w:p>
            <w:pPr>
              <w:pStyle w:val="Normal"/>
              <w:widowControl w:val="false"/>
              <w:jc w:val="both"/>
              <w:rPr>
                <w:rFonts w:ascii="Arial" w:hAnsi="Arial" w:cs="Arial"/>
                <w:sz w:val="20"/>
                <w:szCs w:val="20"/>
              </w:rPr>
            </w:pPr>
            <w:r>
              <w:rPr>
                <w:rFonts w:eastAsia="Arial" w:cs="Arial" w:ascii="Arial" w:hAnsi="Arial"/>
                <w:sz w:val="20"/>
                <w:szCs w:val="20"/>
              </w:rPr>
              <w:t xml:space="preserve">DTEL-IX гарантує електроживлення обладнання учасників, які відповідно до договору купують послуги з розміщення обладнання, на рівні 99,95% протягом одного календарного місяця. Доступність вважається відсутньою, якщо електроживлення відсутнє на обох джерелах живлення. Учасник повинен переконатися, що він підключений до обох джерел живлення. У разі недосягнення вказаного рівня доступності Послуги DTEL-IX здійснює перерахунок вартості послуг у розмірі 50% від щомісячної вартості послуги розміщення обладнання в наступному розрахунковому періоді. </w:t>
            </w:r>
          </w:p>
        </w:tc>
        <w:tc>
          <w:tcPr>
            <w:tcW w:w="4925" w:type="dxa"/>
            <w:tcBorders>
              <w:left w:val="single" w:sz="4" w:space="0" w:color="000001"/>
            </w:tcBorders>
            <w:shd w:color="auto" w:fill="auto" w:val="clear"/>
            <w:tcMar>
              <w:left w:w="53" w:type="dxa"/>
            </w:tcMar>
          </w:tcPr>
          <w:p>
            <w:pPr>
              <w:pStyle w:val="Normal"/>
              <w:widowControl w:val="false"/>
              <w:jc w:val="both"/>
              <w:rPr>
                <w:rFonts w:ascii="Arial" w:hAnsi="Arial" w:cs="Arial"/>
                <w:sz w:val="20"/>
                <w:szCs w:val="20"/>
                <w:lang w:val="en-US"/>
              </w:rPr>
            </w:pPr>
            <w:r>
              <w:rPr>
                <w:rFonts w:eastAsia="Arial" w:cs="Arial" w:ascii="Arial" w:hAnsi="Arial"/>
                <w:sz w:val="20"/>
                <w:szCs w:val="20"/>
                <w:lang w:val="en-US"/>
              </w:rPr>
              <w:t>DTEL-IX guarantees power supply to equipment of Customers who bought collocation services under the Contract on level of 99,95% during one calendar month. Availability shall be considered as absent when power is absent on both power feeds. Member has to make sure that he is connected to both power feeds. In case of non-fulfillment of stated Service availability level DTEL-IX shall recalculate the service price in amount of 50% of monthly price of collocation service in next accounting period.</w:t>
            </w:r>
          </w:p>
        </w:tc>
      </w:tr>
      <w:tr>
        <w:trPr/>
        <w:tc>
          <w:tcPr>
            <w:tcW w:w="4927" w:type="dxa"/>
            <w:tcBorders/>
            <w:shd w:color="auto" w:fill="auto" w:val="clear"/>
          </w:tcPr>
          <w:p>
            <w:pPr>
              <w:pStyle w:val="Normal"/>
              <w:widowControl w:val="false"/>
              <w:jc w:val="both"/>
              <w:rPr>
                <w:rFonts w:ascii="Arial" w:hAnsi="Arial" w:cs="Arial"/>
                <w:sz w:val="20"/>
                <w:szCs w:val="20"/>
              </w:rPr>
            </w:pPr>
            <w:r>
              <w:rPr>
                <w:rFonts w:eastAsia="Arial" w:cs="Arial" w:ascii="Arial" w:hAnsi="Arial"/>
                <w:b/>
                <w:sz w:val="20"/>
                <w:szCs w:val="20"/>
              </w:rPr>
              <w:t>9.2 Кондиціювання повітря</w:t>
            </w:r>
          </w:p>
        </w:tc>
        <w:tc>
          <w:tcPr>
            <w:tcW w:w="4925" w:type="dxa"/>
            <w:tcBorders>
              <w:left w:val="single" w:sz="4" w:space="0" w:color="000001"/>
            </w:tcBorders>
            <w:shd w:color="auto" w:fill="auto" w:val="clear"/>
            <w:tcMar>
              <w:left w:w="53" w:type="dxa"/>
            </w:tcMar>
          </w:tcPr>
          <w:p>
            <w:pPr>
              <w:pStyle w:val="Normal"/>
              <w:widowControl w:val="false"/>
              <w:jc w:val="both"/>
              <w:rPr>
                <w:rFonts w:ascii="Arial" w:hAnsi="Arial" w:cs="Arial"/>
                <w:sz w:val="20"/>
                <w:szCs w:val="20"/>
              </w:rPr>
            </w:pPr>
            <w:r>
              <w:rPr>
                <w:rFonts w:eastAsia="Arial" w:cs="Arial" w:ascii="Arial" w:hAnsi="Arial"/>
                <w:b/>
                <w:sz w:val="20"/>
                <w:szCs w:val="20"/>
              </w:rPr>
              <w:t>9.2 Air conditioning</w:t>
            </w:r>
          </w:p>
        </w:tc>
      </w:tr>
      <w:tr>
        <w:trPr/>
        <w:tc>
          <w:tcPr>
            <w:tcW w:w="4927" w:type="dxa"/>
            <w:tcBorders/>
            <w:shd w:color="auto" w:fill="auto" w:val="clear"/>
          </w:tcPr>
          <w:p>
            <w:pPr>
              <w:pStyle w:val="Normal"/>
              <w:widowControl w:val="false"/>
              <w:jc w:val="both"/>
              <w:rPr>
                <w:rFonts w:ascii="Arial" w:hAnsi="Arial" w:cs="Arial"/>
                <w:sz w:val="20"/>
                <w:szCs w:val="20"/>
              </w:rPr>
            </w:pPr>
            <w:r>
              <w:rPr>
                <w:rFonts w:eastAsia="Arial" w:cs="Arial" w:ascii="Arial" w:hAnsi="Arial"/>
                <w:sz w:val="20"/>
                <w:szCs w:val="20"/>
              </w:rPr>
              <w:t xml:space="preserve">DTEL-IX гарантує кондиціювання повітря учасникам, які користуються послугами з розміщення обладнання, на рівні 99,95% протягом одного календарного місяця. </w:t>
            </w:r>
          </w:p>
        </w:tc>
        <w:tc>
          <w:tcPr>
            <w:tcW w:w="4925" w:type="dxa"/>
            <w:tcBorders>
              <w:left w:val="single" w:sz="4" w:space="0" w:color="000001"/>
            </w:tcBorders>
            <w:shd w:color="auto" w:fill="auto" w:val="clear"/>
            <w:tcMar>
              <w:left w:w="53" w:type="dxa"/>
            </w:tcMar>
          </w:tcPr>
          <w:p>
            <w:pPr>
              <w:pStyle w:val="Normal"/>
              <w:widowControl w:val="false"/>
              <w:jc w:val="both"/>
              <w:rPr>
                <w:rFonts w:ascii="Arial" w:hAnsi="Arial" w:cs="Arial"/>
                <w:sz w:val="20"/>
                <w:szCs w:val="20"/>
                <w:lang w:val="en-US"/>
              </w:rPr>
            </w:pPr>
            <w:r>
              <w:rPr>
                <w:rFonts w:eastAsia="Arial" w:cs="Arial" w:ascii="Arial" w:hAnsi="Arial"/>
                <w:sz w:val="20"/>
                <w:szCs w:val="20"/>
                <w:lang w:val="en-US"/>
              </w:rPr>
              <w:t>DTEL-IX guarantees air conditioning to members who use collocation services on level of 99,95% during one calendar month.</w:t>
            </w:r>
          </w:p>
        </w:tc>
      </w:tr>
      <w:tr>
        <w:trPr/>
        <w:tc>
          <w:tcPr>
            <w:tcW w:w="4927" w:type="dxa"/>
            <w:tcBorders/>
            <w:shd w:color="auto" w:fill="auto" w:val="clear"/>
          </w:tcPr>
          <w:p>
            <w:pPr>
              <w:pStyle w:val="Normal"/>
              <w:widowControl w:val="false"/>
              <w:jc w:val="both"/>
              <w:rPr>
                <w:rFonts w:ascii="Arial" w:hAnsi="Arial" w:cs="Arial"/>
                <w:sz w:val="20"/>
                <w:szCs w:val="20"/>
                <w:lang w:val="en-US"/>
              </w:rPr>
            </w:pPr>
            <w:r>
              <w:rPr>
                <w:rFonts w:eastAsia="Arial" w:cs="Arial" w:ascii="Arial" w:hAnsi="Arial"/>
                <w:sz w:val="20"/>
                <w:szCs w:val="20"/>
              </w:rPr>
              <w:t>У</w:t>
            </w:r>
            <w:r>
              <w:rPr>
                <w:rFonts w:eastAsia="Arial" w:cs="Arial" w:ascii="Arial" w:hAnsi="Arial"/>
                <w:sz w:val="20"/>
                <w:szCs w:val="20"/>
                <w:lang w:val="en-US"/>
              </w:rPr>
              <w:t xml:space="preserve"> </w:t>
            </w:r>
            <w:r>
              <w:rPr>
                <w:rFonts w:eastAsia="Arial" w:cs="Arial" w:ascii="Arial" w:hAnsi="Arial"/>
                <w:sz w:val="20"/>
                <w:szCs w:val="20"/>
              </w:rPr>
              <w:t>разі</w:t>
            </w:r>
            <w:r>
              <w:rPr>
                <w:rFonts w:eastAsia="Arial" w:cs="Arial" w:ascii="Arial" w:hAnsi="Arial"/>
                <w:sz w:val="20"/>
                <w:szCs w:val="20"/>
                <w:lang w:val="en-US"/>
              </w:rPr>
              <w:t xml:space="preserve"> </w:t>
            </w:r>
            <w:r>
              <w:rPr>
                <w:rFonts w:eastAsia="Arial" w:cs="Arial" w:ascii="Arial" w:hAnsi="Arial"/>
                <w:sz w:val="20"/>
                <w:szCs w:val="20"/>
              </w:rPr>
              <w:t>недосягнення</w:t>
            </w:r>
            <w:r>
              <w:rPr>
                <w:rFonts w:eastAsia="Arial" w:cs="Arial" w:ascii="Arial" w:hAnsi="Arial"/>
                <w:sz w:val="20"/>
                <w:szCs w:val="20"/>
                <w:lang w:val="en-US"/>
              </w:rPr>
              <w:t xml:space="preserve"> </w:t>
            </w:r>
            <w:r>
              <w:rPr>
                <w:rFonts w:eastAsia="Arial" w:cs="Arial" w:ascii="Arial" w:hAnsi="Arial"/>
                <w:sz w:val="20"/>
                <w:szCs w:val="20"/>
              </w:rPr>
              <w:t>вказаного</w:t>
            </w:r>
            <w:r>
              <w:rPr>
                <w:rFonts w:eastAsia="Arial" w:cs="Arial" w:ascii="Arial" w:hAnsi="Arial"/>
                <w:sz w:val="20"/>
                <w:szCs w:val="20"/>
                <w:lang w:val="en-US"/>
              </w:rPr>
              <w:t xml:space="preserve"> </w:t>
            </w:r>
            <w:r>
              <w:rPr>
                <w:rFonts w:eastAsia="Arial" w:cs="Arial" w:ascii="Arial" w:hAnsi="Arial"/>
                <w:sz w:val="20"/>
                <w:szCs w:val="20"/>
              </w:rPr>
              <w:t>рівня</w:t>
            </w:r>
            <w:r>
              <w:rPr>
                <w:rFonts w:eastAsia="Arial" w:cs="Arial" w:ascii="Arial" w:hAnsi="Arial"/>
                <w:sz w:val="20"/>
                <w:szCs w:val="20"/>
                <w:lang w:val="en-US"/>
              </w:rPr>
              <w:t xml:space="preserve"> </w:t>
            </w:r>
            <w:r>
              <w:rPr>
                <w:rFonts w:eastAsia="Arial" w:cs="Arial" w:ascii="Arial" w:hAnsi="Arial"/>
                <w:sz w:val="20"/>
                <w:szCs w:val="20"/>
              </w:rPr>
              <w:t>доступності</w:t>
            </w:r>
            <w:r>
              <w:rPr>
                <w:rFonts w:eastAsia="Arial" w:cs="Arial" w:ascii="Arial" w:hAnsi="Arial"/>
                <w:sz w:val="20"/>
                <w:szCs w:val="20"/>
                <w:lang w:val="en-US"/>
              </w:rPr>
              <w:t xml:space="preserve"> </w:t>
            </w:r>
            <w:r>
              <w:rPr>
                <w:rFonts w:eastAsia="Arial" w:cs="Arial" w:ascii="Arial" w:hAnsi="Arial"/>
                <w:sz w:val="20"/>
                <w:szCs w:val="20"/>
              </w:rPr>
              <w:t>Послуги</w:t>
            </w:r>
            <w:r>
              <w:rPr>
                <w:rFonts w:eastAsia="Arial" w:cs="Arial" w:ascii="Arial" w:hAnsi="Arial"/>
                <w:sz w:val="20"/>
                <w:szCs w:val="20"/>
                <w:lang w:val="en-US"/>
              </w:rPr>
              <w:t xml:space="preserve"> DTEL-IX </w:t>
            </w:r>
            <w:r>
              <w:rPr>
                <w:rFonts w:eastAsia="Arial" w:cs="Arial" w:ascii="Arial" w:hAnsi="Arial"/>
                <w:sz w:val="20"/>
                <w:szCs w:val="20"/>
              </w:rPr>
              <w:t>здійснює</w:t>
            </w:r>
            <w:r>
              <w:rPr>
                <w:rFonts w:eastAsia="Arial" w:cs="Arial" w:ascii="Arial" w:hAnsi="Arial"/>
                <w:sz w:val="20"/>
                <w:szCs w:val="20"/>
                <w:lang w:val="en-US"/>
              </w:rPr>
              <w:t xml:space="preserve"> </w:t>
            </w:r>
            <w:r>
              <w:rPr>
                <w:rFonts w:eastAsia="Arial" w:cs="Arial" w:ascii="Arial" w:hAnsi="Arial"/>
                <w:sz w:val="20"/>
                <w:szCs w:val="20"/>
              </w:rPr>
              <w:t>перерахунок</w:t>
            </w:r>
            <w:r>
              <w:rPr>
                <w:rFonts w:eastAsia="Arial" w:cs="Arial" w:ascii="Arial" w:hAnsi="Arial"/>
                <w:sz w:val="20"/>
                <w:szCs w:val="20"/>
                <w:lang w:val="en-US"/>
              </w:rPr>
              <w:t xml:space="preserve"> </w:t>
            </w:r>
            <w:r>
              <w:rPr>
                <w:rFonts w:eastAsia="Arial" w:cs="Arial" w:ascii="Arial" w:hAnsi="Arial"/>
                <w:sz w:val="20"/>
                <w:szCs w:val="20"/>
              </w:rPr>
              <w:t>вартості</w:t>
            </w:r>
            <w:r>
              <w:rPr>
                <w:rFonts w:eastAsia="Arial" w:cs="Arial" w:ascii="Arial" w:hAnsi="Arial"/>
                <w:sz w:val="20"/>
                <w:szCs w:val="20"/>
                <w:lang w:val="en-US"/>
              </w:rPr>
              <w:t xml:space="preserve"> </w:t>
            </w:r>
            <w:r>
              <w:rPr>
                <w:rFonts w:eastAsia="Arial" w:cs="Arial" w:ascii="Arial" w:hAnsi="Arial"/>
                <w:sz w:val="20"/>
                <w:szCs w:val="20"/>
              </w:rPr>
              <w:t>послуг</w:t>
            </w:r>
            <w:r>
              <w:rPr>
                <w:rFonts w:eastAsia="Arial" w:cs="Arial" w:ascii="Arial" w:hAnsi="Arial"/>
                <w:sz w:val="20"/>
                <w:szCs w:val="20"/>
                <w:lang w:val="en-US"/>
              </w:rPr>
              <w:t xml:space="preserve"> </w:t>
            </w:r>
            <w:r>
              <w:rPr>
                <w:rFonts w:eastAsia="Arial" w:cs="Arial" w:ascii="Arial" w:hAnsi="Arial"/>
                <w:sz w:val="20"/>
                <w:szCs w:val="20"/>
              </w:rPr>
              <w:t>у</w:t>
            </w:r>
            <w:r>
              <w:rPr>
                <w:rFonts w:eastAsia="Arial" w:cs="Arial" w:ascii="Arial" w:hAnsi="Arial"/>
                <w:sz w:val="20"/>
                <w:szCs w:val="20"/>
                <w:lang w:val="en-US"/>
              </w:rPr>
              <w:t xml:space="preserve"> </w:t>
            </w:r>
            <w:r>
              <w:rPr>
                <w:rFonts w:eastAsia="Arial" w:cs="Arial" w:ascii="Arial" w:hAnsi="Arial"/>
                <w:sz w:val="20"/>
                <w:szCs w:val="20"/>
              </w:rPr>
              <w:t>розмірі</w:t>
            </w:r>
            <w:r>
              <w:rPr>
                <w:rFonts w:eastAsia="Arial" w:cs="Arial" w:ascii="Arial" w:hAnsi="Arial"/>
                <w:sz w:val="20"/>
                <w:szCs w:val="20"/>
                <w:lang w:val="en-US"/>
              </w:rPr>
              <w:t xml:space="preserve"> 50% </w:t>
            </w:r>
            <w:r>
              <w:rPr>
                <w:rFonts w:eastAsia="Arial" w:cs="Arial" w:ascii="Arial" w:hAnsi="Arial"/>
                <w:sz w:val="20"/>
                <w:szCs w:val="20"/>
              </w:rPr>
              <w:t>від</w:t>
            </w:r>
            <w:r>
              <w:rPr>
                <w:rFonts w:eastAsia="Arial" w:cs="Arial" w:ascii="Arial" w:hAnsi="Arial"/>
                <w:sz w:val="20"/>
                <w:szCs w:val="20"/>
                <w:lang w:val="en-US"/>
              </w:rPr>
              <w:t xml:space="preserve"> </w:t>
            </w:r>
            <w:r>
              <w:rPr>
                <w:rFonts w:eastAsia="Arial" w:cs="Arial" w:ascii="Arial" w:hAnsi="Arial"/>
                <w:sz w:val="20"/>
                <w:szCs w:val="20"/>
              </w:rPr>
              <w:t>щомісячної</w:t>
            </w:r>
            <w:r>
              <w:rPr>
                <w:rFonts w:eastAsia="Arial" w:cs="Arial" w:ascii="Arial" w:hAnsi="Arial"/>
                <w:sz w:val="20"/>
                <w:szCs w:val="20"/>
                <w:lang w:val="en-US"/>
              </w:rPr>
              <w:t xml:space="preserve"> </w:t>
            </w:r>
            <w:r>
              <w:rPr>
                <w:rFonts w:eastAsia="Arial" w:cs="Arial" w:ascii="Arial" w:hAnsi="Arial"/>
                <w:sz w:val="20"/>
                <w:szCs w:val="20"/>
              </w:rPr>
              <w:t>вартості</w:t>
            </w:r>
            <w:r>
              <w:rPr>
                <w:rFonts w:eastAsia="Arial" w:cs="Arial" w:ascii="Arial" w:hAnsi="Arial"/>
                <w:sz w:val="20"/>
                <w:szCs w:val="20"/>
                <w:lang w:val="en-US"/>
              </w:rPr>
              <w:t xml:space="preserve"> </w:t>
            </w:r>
            <w:r>
              <w:rPr>
                <w:rFonts w:eastAsia="Arial" w:cs="Arial" w:ascii="Arial" w:hAnsi="Arial"/>
                <w:sz w:val="20"/>
                <w:szCs w:val="20"/>
              </w:rPr>
              <w:t>послуги</w:t>
            </w:r>
            <w:r>
              <w:rPr>
                <w:rFonts w:eastAsia="Arial" w:cs="Arial" w:ascii="Arial" w:hAnsi="Arial"/>
                <w:sz w:val="20"/>
                <w:szCs w:val="20"/>
                <w:lang w:val="en-US"/>
              </w:rPr>
              <w:t xml:space="preserve"> </w:t>
            </w:r>
            <w:r>
              <w:rPr>
                <w:rFonts w:eastAsia="Arial" w:cs="Arial" w:ascii="Arial" w:hAnsi="Arial"/>
                <w:sz w:val="20"/>
                <w:szCs w:val="20"/>
              </w:rPr>
              <w:t>розміщення</w:t>
            </w:r>
            <w:r>
              <w:rPr>
                <w:rFonts w:eastAsia="Arial" w:cs="Arial" w:ascii="Arial" w:hAnsi="Arial"/>
                <w:sz w:val="20"/>
                <w:szCs w:val="20"/>
                <w:lang w:val="en-US"/>
              </w:rPr>
              <w:t xml:space="preserve"> </w:t>
            </w:r>
            <w:r>
              <w:rPr>
                <w:rFonts w:eastAsia="Arial" w:cs="Arial" w:ascii="Arial" w:hAnsi="Arial"/>
                <w:sz w:val="20"/>
                <w:szCs w:val="20"/>
              </w:rPr>
              <w:t>обладнання</w:t>
            </w:r>
            <w:r>
              <w:rPr>
                <w:rFonts w:eastAsia="Arial" w:cs="Arial" w:ascii="Arial" w:hAnsi="Arial"/>
                <w:sz w:val="20"/>
                <w:szCs w:val="20"/>
                <w:lang w:val="en-US"/>
              </w:rPr>
              <w:t xml:space="preserve"> </w:t>
            </w:r>
            <w:r>
              <w:rPr>
                <w:rFonts w:eastAsia="Arial" w:cs="Arial" w:ascii="Arial" w:hAnsi="Arial"/>
                <w:sz w:val="20"/>
                <w:szCs w:val="20"/>
              </w:rPr>
              <w:t>в</w:t>
            </w:r>
            <w:r>
              <w:rPr>
                <w:rFonts w:eastAsia="Arial" w:cs="Arial" w:ascii="Arial" w:hAnsi="Arial"/>
                <w:sz w:val="20"/>
                <w:szCs w:val="20"/>
                <w:lang w:val="en-US"/>
              </w:rPr>
              <w:t xml:space="preserve"> </w:t>
            </w:r>
            <w:r>
              <w:rPr>
                <w:rFonts w:eastAsia="Arial" w:cs="Arial" w:ascii="Arial" w:hAnsi="Arial"/>
                <w:sz w:val="20"/>
                <w:szCs w:val="20"/>
              </w:rPr>
              <w:t>наступному</w:t>
            </w:r>
            <w:r>
              <w:rPr>
                <w:rFonts w:eastAsia="Arial" w:cs="Arial" w:ascii="Arial" w:hAnsi="Arial"/>
                <w:sz w:val="20"/>
                <w:szCs w:val="20"/>
                <w:lang w:val="en-US"/>
              </w:rPr>
              <w:t xml:space="preserve"> </w:t>
            </w:r>
            <w:r>
              <w:rPr>
                <w:rFonts w:eastAsia="Arial" w:cs="Arial" w:ascii="Arial" w:hAnsi="Arial"/>
                <w:sz w:val="20"/>
                <w:szCs w:val="20"/>
              </w:rPr>
              <w:t>розрахунковому</w:t>
            </w:r>
            <w:r>
              <w:rPr>
                <w:rFonts w:eastAsia="Arial" w:cs="Arial" w:ascii="Arial" w:hAnsi="Arial"/>
                <w:sz w:val="20"/>
                <w:szCs w:val="20"/>
                <w:lang w:val="en-US"/>
              </w:rPr>
              <w:t xml:space="preserve"> </w:t>
            </w:r>
            <w:r>
              <w:rPr>
                <w:rFonts w:eastAsia="Arial" w:cs="Arial" w:ascii="Arial" w:hAnsi="Arial"/>
                <w:sz w:val="20"/>
                <w:szCs w:val="20"/>
              </w:rPr>
              <w:t>періоді</w:t>
            </w:r>
            <w:r>
              <w:rPr>
                <w:rFonts w:eastAsia="Arial" w:cs="Arial" w:ascii="Arial" w:hAnsi="Arial"/>
                <w:sz w:val="20"/>
                <w:szCs w:val="20"/>
                <w:lang w:val="en-US"/>
              </w:rPr>
              <w:t>.</w:t>
            </w:r>
          </w:p>
        </w:tc>
        <w:tc>
          <w:tcPr>
            <w:tcW w:w="4925" w:type="dxa"/>
            <w:tcBorders>
              <w:left w:val="single" w:sz="4" w:space="0" w:color="000001"/>
            </w:tcBorders>
            <w:shd w:color="auto" w:fill="auto" w:val="clear"/>
            <w:tcMar>
              <w:left w:w="53" w:type="dxa"/>
            </w:tcMar>
          </w:tcPr>
          <w:p>
            <w:pPr>
              <w:pStyle w:val="Normal"/>
              <w:widowControl w:val="false"/>
              <w:jc w:val="both"/>
              <w:rPr>
                <w:rFonts w:ascii="Arial" w:hAnsi="Arial" w:cs="Arial"/>
                <w:sz w:val="20"/>
                <w:szCs w:val="20"/>
                <w:lang w:val="en-US"/>
              </w:rPr>
            </w:pPr>
            <w:r>
              <w:rPr>
                <w:rFonts w:eastAsia="Arial" w:cs="Arial" w:ascii="Arial" w:hAnsi="Arial"/>
                <w:sz w:val="20"/>
                <w:szCs w:val="20"/>
                <w:lang w:val="en-US"/>
              </w:rPr>
              <w:t>In case of non-fulfillment of stated Service availability level DTEL-IX shall recalculate the service price in amount of 50% of monthly price of collocation service in next accounting period.</w:t>
            </w:r>
          </w:p>
        </w:tc>
      </w:tr>
      <w:tr>
        <w:trPr/>
        <w:tc>
          <w:tcPr>
            <w:tcW w:w="4927" w:type="dxa"/>
            <w:tcBorders/>
            <w:shd w:color="auto" w:fill="auto" w:val="clear"/>
          </w:tcPr>
          <w:p>
            <w:pPr>
              <w:pStyle w:val="Normal"/>
              <w:widowControl w:val="false"/>
              <w:jc w:val="both"/>
              <w:rPr>
                <w:rFonts w:ascii="Arial" w:hAnsi="Arial" w:cs="Arial"/>
                <w:sz w:val="20"/>
                <w:szCs w:val="20"/>
              </w:rPr>
            </w:pPr>
            <w:r>
              <w:rPr>
                <w:rFonts w:eastAsia="Arial" w:cs="Arial" w:ascii="Arial" w:hAnsi="Arial"/>
                <w:b/>
                <w:sz w:val="20"/>
                <w:szCs w:val="20"/>
              </w:rPr>
              <w:t>9.3 Послуга серверу маршрутизації</w:t>
            </w:r>
          </w:p>
        </w:tc>
        <w:tc>
          <w:tcPr>
            <w:tcW w:w="4925" w:type="dxa"/>
            <w:tcBorders>
              <w:left w:val="single" w:sz="4" w:space="0" w:color="000001"/>
            </w:tcBorders>
            <w:shd w:color="auto" w:fill="auto" w:val="clear"/>
            <w:tcMar>
              <w:left w:w="53" w:type="dxa"/>
            </w:tcMar>
          </w:tcPr>
          <w:p>
            <w:pPr>
              <w:pStyle w:val="Normal"/>
              <w:widowControl w:val="false"/>
              <w:jc w:val="both"/>
              <w:rPr>
                <w:rFonts w:ascii="Arial" w:hAnsi="Arial" w:cs="Arial"/>
                <w:sz w:val="20"/>
                <w:szCs w:val="20"/>
              </w:rPr>
            </w:pPr>
            <w:r>
              <w:rPr>
                <w:rFonts w:eastAsia="Arial" w:cs="Arial" w:ascii="Arial" w:hAnsi="Arial"/>
                <w:b/>
                <w:sz w:val="20"/>
                <w:szCs w:val="20"/>
              </w:rPr>
              <w:t>9.3 Route Server Service</w:t>
            </w:r>
          </w:p>
        </w:tc>
      </w:tr>
      <w:tr>
        <w:trPr/>
        <w:tc>
          <w:tcPr>
            <w:tcW w:w="4927" w:type="dxa"/>
            <w:tcBorders/>
            <w:shd w:color="auto" w:fill="auto" w:val="clear"/>
          </w:tcPr>
          <w:p>
            <w:pPr>
              <w:pStyle w:val="Normal"/>
              <w:widowControl w:val="false"/>
              <w:jc w:val="both"/>
              <w:rPr>
                <w:rFonts w:ascii="Arial" w:hAnsi="Arial" w:cs="Arial"/>
                <w:sz w:val="20"/>
                <w:szCs w:val="20"/>
              </w:rPr>
            </w:pPr>
            <w:r>
              <w:rPr>
                <w:rFonts w:eastAsia="Arial" w:cs="Arial" w:ascii="Arial" w:hAnsi="Arial"/>
                <w:sz w:val="20"/>
                <w:szCs w:val="20"/>
              </w:rPr>
              <w:t>DTEL-IX гарантує доступність сервера маршрутизації на рівні 99,85% протягом одного календарного місяця. У разі недосягнення вказаного рівня доступності Послуги DTEL-IX здійснює перерахунок вартості послуг у розмірі 50% від щомісячної вартості послуги Пірингу в наступному розрахунковому періоді.</w:t>
            </w:r>
          </w:p>
        </w:tc>
        <w:tc>
          <w:tcPr>
            <w:tcW w:w="4925" w:type="dxa"/>
            <w:tcBorders>
              <w:left w:val="single" w:sz="4" w:space="0" w:color="000001"/>
            </w:tcBorders>
            <w:shd w:color="auto" w:fill="auto" w:val="clear"/>
            <w:tcMar>
              <w:left w:w="53" w:type="dxa"/>
            </w:tcMar>
          </w:tcPr>
          <w:p>
            <w:pPr>
              <w:pStyle w:val="Normal"/>
              <w:widowControl w:val="false"/>
              <w:jc w:val="both"/>
              <w:rPr>
                <w:rFonts w:ascii="Arial" w:hAnsi="Arial" w:cs="Arial"/>
                <w:sz w:val="20"/>
                <w:szCs w:val="20"/>
                <w:lang w:val="en-US"/>
              </w:rPr>
            </w:pPr>
            <w:r>
              <w:rPr>
                <w:rFonts w:eastAsia="Arial" w:cs="Arial" w:ascii="Arial" w:hAnsi="Arial"/>
                <w:sz w:val="20"/>
                <w:szCs w:val="20"/>
                <w:lang w:val="en-US"/>
              </w:rPr>
              <w:t>DTEL-IX guarantees availability of the route server on level of 99,85% during one calendar month. In case of non-fulfillment of stated Service availability level DTEL-IX shall recalculate the service price in amount of 50% of monthly price of peering service in next accounting period.</w:t>
            </w:r>
          </w:p>
        </w:tc>
      </w:tr>
      <w:tr>
        <w:trPr/>
        <w:tc>
          <w:tcPr>
            <w:tcW w:w="4927" w:type="dxa"/>
            <w:tcBorders/>
            <w:shd w:color="auto" w:fill="auto" w:val="clear"/>
          </w:tcPr>
          <w:p>
            <w:pPr>
              <w:pStyle w:val="Normal"/>
              <w:widowControl w:val="false"/>
              <w:jc w:val="both"/>
              <w:rPr>
                <w:rFonts w:ascii="Arial" w:hAnsi="Arial" w:cs="Arial"/>
                <w:sz w:val="20"/>
                <w:szCs w:val="20"/>
              </w:rPr>
            </w:pPr>
            <w:r>
              <w:rPr>
                <w:rFonts w:eastAsia="Arial" w:cs="Arial" w:ascii="Arial" w:hAnsi="Arial"/>
                <w:b/>
                <w:sz w:val="20"/>
                <w:szCs w:val="20"/>
              </w:rPr>
              <w:t>9.4 Порт</w:t>
            </w:r>
          </w:p>
        </w:tc>
        <w:tc>
          <w:tcPr>
            <w:tcW w:w="4925" w:type="dxa"/>
            <w:tcBorders>
              <w:left w:val="single" w:sz="4" w:space="0" w:color="000001"/>
            </w:tcBorders>
            <w:shd w:color="auto" w:fill="auto" w:val="clear"/>
            <w:tcMar>
              <w:left w:w="53" w:type="dxa"/>
            </w:tcMar>
          </w:tcPr>
          <w:p>
            <w:pPr>
              <w:pStyle w:val="Normal"/>
              <w:widowControl w:val="false"/>
              <w:jc w:val="both"/>
              <w:rPr>
                <w:rFonts w:ascii="Arial" w:hAnsi="Arial" w:cs="Arial"/>
                <w:sz w:val="20"/>
                <w:szCs w:val="20"/>
              </w:rPr>
            </w:pPr>
            <w:r>
              <w:rPr>
                <w:rFonts w:eastAsia="Arial" w:cs="Arial" w:ascii="Arial" w:hAnsi="Arial"/>
                <w:b/>
                <w:sz w:val="20"/>
                <w:szCs w:val="20"/>
              </w:rPr>
              <w:t>9.4 Port</w:t>
            </w:r>
          </w:p>
        </w:tc>
      </w:tr>
      <w:tr>
        <w:trPr/>
        <w:tc>
          <w:tcPr>
            <w:tcW w:w="4927" w:type="dxa"/>
            <w:tcBorders/>
            <w:shd w:color="auto" w:fill="auto" w:val="clear"/>
          </w:tcPr>
          <w:p>
            <w:pPr>
              <w:pStyle w:val="Normal"/>
              <w:widowControl w:val="false"/>
              <w:jc w:val="both"/>
              <w:rPr>
                <w:rFonts w:ascii="Arial" w:hAnsi="Arial" w:cs="Arial"/>
                <w:sz w:val="20"/>
                <w:szCs w:val="20"/>
              </w:rPr>
            </w:pPr>
            <w:r>
              <w:rPr>
                <w:rFonts w:eastAsia="Arial" w:cs="Arial" w:ascii="Arial" w:hAnsi="Arial"/>
                <w:sz w:val="20"/>
                <w:szCs w:val="20"/>
              </w:rPr>
              <w:t>DTEL-IX гарантує доступність відповідного порту на рівні 99,85% протягом одного календарного місяця. Порт є доступним, якщо є доступним протокол передачі даних такого порту.</w:t>
            </w:r>
          </w:p>
        </w:tc>
        <w:tc>
          <w:tcPr>
            <w:tcW w:w="4925" w:type="dxa"/>
            <w:tcBorders>
              <w:left w:val="single" w:sz="4" w:space="0" w:color="000001"/>
            </w:tcBorders>
            <w:shd w:color="auto" w:fill="auto" w:val="clear"/>
            <w:tcMar>
              <w:left w:w="53" w:type="dxa"/>
            </w:tcMar>
          </w:tcPr>
          <w:p>
            <w:pPr>
              <w:pStyle w:val="Normal"/>
              <w:widowControl w:val="false"/>
              <w:jc w:val="both"/>
              <w:rPr>
                <w:rFonts w:ascii="Arial" w:hAnsi="Arial" w:cs="Arial"/>
                <w:sz w:val="20"/>
                <w:szCs w:val="20"/>
                <w:lang w:val="en-US"/>
              </w:rPr>
            </w:pPr>
            <w:r>
              <w:rPr>
                <w:rFonts w:eastAsia="Arial" w:cs="Arial" w:ascii="Arial" w:hAnsi="Arial"/>
                <w:sz w:val="20"/>
                <w:szCs w:val="20"/>
                <w:lang w:val="en-US"/>
              </w:rPr>
              <w:t>DTEL-IX guarantees availability of appropriate port on level of 99,85% during one calendar month. Port is available if data transmission protocol of such port is available.</w:t>
            </w:r>
          </w:p>
        </w:tc>
      </w:tr>
      <w:tr>
        <w:trPr/>
        <w:tc>
          <w:tcPr>
            <w:tcW w:w="4927" w:type="dxa"/>
            <w:tcBorders/>
            <w:shd w:color="auto" w:fill="auto" w:val="clear"/>
          </w:tcPr>
          <w:p>
            <w:pPr>
              <w:pStyle w:val="Normal"/>
              <w:widowControl w:val="false"/>
              <w:jc w:val="both"/>
              <w:rPr>
                <w:rFonts w:ascii="Arial" w:hAnsi="Arial" w:cs="Arial"/>
                <w:sz w:val="20"/>
                <w:szCs w:val="20"/>
                <w:lang w:val="en-US"/>
              </w:rPr>
            </w:pPr>
            <w:r>
              <w:rPr>
                <w:rFonts w:eastAsia="Arial" w:cs="Arial" w:ascii="Arial" w:hAnsi="Arial"/>
                <w:sz w:val="20"/>
                <w:szCs w:val="20"/>
              </w:rPr>
              <w:t>Якщо</w:t>
            </w:r>
            <w:r>
              <w:rPr>
                <w:rFonts w:eastAsia="Arial" w:cs="Arial" w:ascii="Arial" w:hAnsi="Arial"/>
                <w:sz w:val="20"/>
                <w:szCs w:val="20"/>
                <w:lang w:val="en-US"/>
              </w:rPr>
              <w:t xml:space="preserve"> DTEL-IX </w:t>
            </w:r>
            <w:r>
              <w:rPr>
                <w:rFonts w:eastAsia="Arial" w:cs="Arial" w:ascii="Arial" w:hAnsi="Arial"/>
                <w:sz w:val="20"/>
                <w:szCs w:val="20"/>
              </w:rPr>
              <w:t>стає</w:t>
            </w:r>
            <w:r>
              <w:rPr>
                <w:rFonts w:eastAsia="Arial" w:cs="Arial" w:ascii="Arial" w:hAnsi="Arial"/>
                <w:sz w:val="20"/>
                <w:szCs w:val="20"/>
                <w:lang w:val="en-US"/>
              </w:rPr>
              <w:t xml:space="preserve"> </w:t>
            </w:r>
            <w:r>
              <w:rPr>
                <w:rFonts w:eastAsia="Arial" w:cs="Arial" w:ascii="Arial" w:hAnsi="Arial"/>
                <w:sz w:val="20"/>
                <w:szCs w:val="20"/>
              </w:rPr>
              <w:t>відомо</w:t>
            </w:r>
            <w:r>
              <w:rPr>
                <w:rFonts w:eastAsia="Arial" w:cs="Arial" w:ascii="Arial" w:hAnsi="Arial"/>
                <w:sz w:val="20"/>
                <w:szCs w:val="20"/>
                <w:lang w:val="en-US"/>
              </w:rPr>
              <w:t xml:space="preserve"> </w:t>
            </w:r>
            <w:r>
              <w:rPr>
                <w:rFonts w:eastAsia="Arial" w:cs="Arial" w:ascii="Arial" w:hAnsi="Arial"/>
                <w:sz w:val="20"/>
                <w:szCs w:val="20"/>
              </w:rPr>
              <w:t>про</w:t>
            </w:r>
            <w:r>
              <w:rPr>
                <w:rFonts w:eastAsia="Arial" w:cs="Arial" w:ascii="Arial" w:hAnsi="Arial"/>
                <w:sz w:val="20"/>
                <w:szCs w:val="20"/>
                <w:lang w:val="en-US"/>
              </w:rPr>
              <w:t xml:space="preserve"> </w:t>
            </w:r>
            <w:r>
              <w:rPr>
                <w:rFonts w:eastAsia="Arial" w:cs="Arial" w:ascii="Arial" w:hAnsi="Arial"/>
                <w:sz w:val="20"/>
                <w:szCs w:val="20"/>
              </w:rPr>
              <w:t>те</w:t>
            </w:r>
            <w:r>
              <w:rPr>
                <w:rFonts w:eastAsia="Arial" w:cs="Arial" w:ascii="Arial" w:hAnsi="Arial"/>
                <w:sz w:val="20"/>
                <w:szCs w:val="20"/>
                <w:lang w:val="en-US"/>
              </w:rPr>
              <w:t xml:space="preserve">, </w:t>
            </w:r>
            <w:r>
              <w:rPr>
                <w:rFonts w:eastAsia="Arial" w:cs="Arial" w:ascii="Arial" w:hAnsi="Arial"/>
                <w:sz w:val="20"/>
                <w:szCs w:val="20"/>
              </w:rPr>
              <w:t>що</w:t>
            </w:r>
            <w:r>
              <w:rPr>
                <w:rFonts w:eastAsia="Arial" w:cs="Arial" w:ascii="Arial" w:hAnsi="Arial"/>
                <w:sz w:val="20"/>
                <w:szCs w:val="20"/>
                <w:lang w:val="en-US"/>
              </w:rPr>
              <w:t xml:space="preserve"> </w:t>
            </w:r>
            <w:r>
              <w:rPr>
                <w:rFonts w:eastAsia="Arial" w:cs="Arial" w:ascii="Arial" w:hAnsi="Arial"/>
                <w:sz w:val="20"/>
                <w:szCs w:val="20"/>
              </w:rPr>
              <w:t>порти</w:t>
            </w:r>
            <w:r>
              <w:rPr>
                <w:rFonts w:eastAsia="Arial" w:cs="Arial" w:ascii="Arial" w:hAnsi="Arial"/>
                <w:sz w:val="20"/>
                <w:szCs w:val="20"/>
                <w:lang w:val="en-US"/>
              </w:rPr>
              <w:t xml:space="preserve"> </w:t>
            </w:r>
            <w:r>
              <w:rPr>
                <w:rFonts w:eastAsia="Arial" w:cs="Arial" w:ascii="Arial" w:hAnsi="Arial"/>
                <w:sz w:val="20"/>
                <w:szCs w:val="20"/>
              </w:rPr>
              <w:t>клієнта</w:t>
            </w:r>
            <w:r>
              <w:rPr>
                <w:rFonts w:eastAsia="Arial" w:cs="Arial" w:ascii="Arial" w:hAnsi="Arial"/>
                <w:sz w:val="20"/>
                <w:szCs w:val="20"/>
                <w:lang w:val="en-US"/>
              </w:rPr>
              <w:t xml:space="preserve"> </w:t>
            </w:r>
            <w:r>
              <w:rPr>
                <w:rFonts w:eastAsia="Arial" w:cs="Arial" w:ascii="Arial" w:hAnsi="Arial"/>
                <w:sz w:val="20"/>
                <w:szCs w:val="20"/>
              </w:rPr>
              <w:t>більше</w:t>
            </w:r>
            <w:r>
              <w:rPr>
                <w:rFonts w:eastAsia="Arial" w:cs="Arial" w:ascii="Arial" w:hAnsi="Arial"/>
                <w:sz w:val="20"/>
                <w:szCs w:val="20"/>
                <w:lang w:val="en-US"/>
              </w:rPr>
              <w:t xml:space="preserve"> </w:t>
            </w:r>
            <w:r>
              <w:rPr>
                <w:rFonts w:eastAsia="Arial" w:cs="Arial" w:ascii="Arial" w:hAnsi="Arial"/>
                <w:sz w:val="20"/>
                <w:szCs w:val="20"/>
              </w:rPr>
              <w:t>не</w:t>
            </w:r>
            <w:r>
              <w:rPr>
                <w:rFonts w:eastAsia="Arial" w:cs="Arial" w:ascii="Arial" w:hAnsi="Arial"/>
                <w:sz w:val="20"/>
                <w:szCs w:val="20"/>
                <w:lang w:val="en-US"/>
              </w:rPr>
              <w:t xml:space="preserve"> </w:t>
            </w:r>
            <w:r>
              <w:rPr>
                <w:rFonts w:eastAsia="Arial" w:cs="Arial" w:ascii="Arial" w:hAnsi="Arial"/>
                <w:sz w:val="20"/>
                <w:szCs w:val="20"/>
              </w:rPr>
              <w:t>є</w:t>
            </w:r>
            <w:r>
              <w:rPr>
                <w:rFonts w:eastAsia="Arial" w:cs="Arial" w:ascii="Arial" w:hAnsi="Arial"/>
                <w:sz w:val="20"/>
                <w:szCs w:val="20"/>
                <w:lang w:val="en-US"/>
              </w:rPr>
              <w:t xml:space="preserve"> </w:t>
            </w:r>
            <w:r>
              <w:rPr>
                <w:rFonts w:eastAsia="Arial" w:cs="Arial" w:ascii="Arial" w:hAnsi="Arial"/>
                <w:sz w:val="20"/>
                <w:szCs w:val="20"/>
              </w:rPr>
              <w:t>доступними</w:t>
            </w:r>
            <w:r>
              <w:rPr>
                <w:rFonts w:eastAsia="Arial" w:cs="Arial" w:ascii="Arial" w:hAnsi="Arial"/>
                <w:sz w:val="20"/>
                <w:szCs w:val="20"/>
                <w:lang w:val="en-US"/>
              </w:rPr>
              <w:t xml:space="preserve">, DTEL-IX </w:t>
            </w:r>
            <w:r>
              <w:rPr>
                <w:rFonts w:eastAsia="Arial" w:cs="Arial" w:ascii="Arial" w:hAnsi="Arial"/>
                <w:sz w:val="20"/>
                <w:szCs w:val="20"/>
              </w:rPr>
              <w:t>інформує</w:t>
            </w:r>
            <w:r>
              <w:rPr>
                <w:rFonts w:eastAsia="Arial" w:cs="Arial" w:ascii="Arial" w:hAnsi="Arial"/>
                <w:sz w:val="20"/>
                <w:szCs w:val="20"/>
                <w:lang w:val="en-US"/>
              </w:rPr>
              <w:t xml:space="preserve"> </w:t>
            </w:r>
            <w:r>
              <w:rPr>
                <w:rFonts w:eastAsia="Arial" w:cs="Arial" w:ascii="Arial" w:hAnsi="Arial"/>
                <w:sz w:val="20"/>
                <w:szCs w:val="20"/>
              </w:rPr>
              <w:t>про</w:t>
            </w:r>
            <w:r>
              <w:rPr>
                <w:rFonts w:eastAsia="Arial" w:cs="Arial" w:ascii="Arial" w:hAnsi="Arial"/>
                <w:sz w:val="20"/>
                <w:szCs w:val="20"/>
                <w:lang w:val="en-US"/>
              </w:rPr>
              <w:t xml:space="preserve"> </w:t>
            </w:r>
            <w:r>
              <w:rPr>
                <w:rFonts w:eastAsia="Arial" w:cs="Arial" w:ascii="Arial" w:hAnsi="Arial"/>
                <w:sz w:val="20"/>
                <w:szCs w:val="20"/>
              </w:rPr>
              <w:t>це</w:t>
            </w:r>
            <w:r>
              <w:rPr>
                <w:rFonts w:eastAsia="Arial" w:cs="Arial" w:ascii="Arial" w:hAnsi="Arial"/>
                <w:sz w:val="20"/>
                <w:szCs w:val="20"/>
                <w:lang w:val="en-US"/>
              </w:rPr>
              <w:t xml:space="preserve"> </w:t>
            </w:r>
            <w:r>
              <w:rPr>
                <w:rFonts w:eastAsia="Arial" w:cs="Arial" w:ascii="Arial" w:hAnsi="Arial"/>
                <w:sz w:val="20"/>
                <w:szCs w:val="20"/>
              </w:rPr>
              <w:t>клієнта</w:t>
            </w:r>
            <w:r>
              <w:rPr>
                <w:rFonts w:eastAsia="Arial" w:cs="Arial" w:ascii="Arial" w:hAnsi="Arial"/>
                <w:sz w:val="20"/>
                <w:szCs w:val="20"/>
                <w:lang w:val="en-US"/>
              </w:rPr>
              <w:t>.</w:t>
            </w:r>
          </w:p>
        </w:tc>
        <w:tc>
          <w:tcPr>
            <w:tcW w:w="4925" w:type="dxa"/>
            <w:tcBorders>
              <w:left w:val="single" w:sz="4" w:space="0" w:color="000001"/>
            </w:tcBorders>
            <w:shd w:color="auto" w:fill="auto" w:val="clear"/>
            <w:tcMar>
              <w:left w:w="53" w:type="dxa"/>
            </w:tcMar>
          </w:tcPr>
          <w:p>
            <w:pPr>
              <w:pStyle w:val="Normal"/>
              <w:widowControl w:val="false"/>
              <w:jc w:val="both"/>
              <w:rPr>
                <w:rFonts w:ascii="Arial" w:hAnsi="Arial" w:cs="Arial"/>
                <w:sz w:val="20"/>
                <w:szCs w:val="20"/>
                <w:lang w:val="en-US"/>
              </w:rPr>
            </w:pPr>
            <w:r>
              <w:rPr>
                <w:rFonts w:eastAsia="Arial" w:cs="Arial" w:ascii="Arial" w:hAnsi="Arial"/>
                <w:sz w:val="20"/>
                <w:szCs w:val="20"/>
                <w:lang w:val="en-US"/>
              </w:rPr>
              <w:t>If DTEL-IX becomes aware that Customer’s ports are no longer available DTEL-IX shall inform Customer about that.</w:t>
            </w:r>
          </w:p>
        </w:tc>
      </w:tr>
      <w:tr>
        <w:trPr/>
        <w:tc>
          <w:tcPr>
            <w:tcW w:w="4927" w:type="dxa"/>
            <w:tcBorders/>
            <w:shd w:color="auto" w:fill="auto" w:val="clear"/>
          </w:tcPr>
          <w:p>
            <w:pPr>
              <w:pStyle w:val="Normal"/>
              <w:widowControl w:val="false"/>
              <w:jc w:val="both"/>
              <w:rPr>
                <w:rFonts w:ascii="Arial" w:hAnsi="Arial" w:cs="Arial"/>
                <w:sz w:val="20"/>
                <w:szCs w:val="20"/>
              </w:rPr>
            </w:pPr>
            <w:r>
              <w:rPr>
                <w:rFonts w:eastAsia="Arial" w:cs="Arial" w:ascii="Arial" w:hAnsi="Arial"/>
                <w:sz w:val="20"/>
                <w:szCs w:val="20"/>
              </w:rPr>
              <w:t xml:space="preserve">У разі недосягнення вказаного рівня доступності Послуги </w:t>
            </w:r>
            <w:r>
              <w:rPr>
                <w:rFonts w:eastAsia="Arial" w:cs="Arial" w:ascii="Arial" w:hAnsi="Arial"/>
                <w:sz w:val="20"/>
                <w:szCs w:val="20"/>
                <w:lang w:val="en-US"/>
              </w:rPr>
              <w:t>DTEL</w:t>
            </w:r>
            <w:r>
              <w:rPr>
                <w:rFonts w:eastAsia="Arial" w:cs="Arial" w:ascii="Arial" w:hAnsi="Arial"/>
                <w:sz w:val="20"/>
                <w:szCs w:val="20"/>
              </w:rPr>
              <w:t>-</w:t>
            </w:r>
            <w:r>
              <w:rPr>
                <w:rFonts w:eastAsia="Arial" w:cs="Arial" w:ascii="Arial" w:hAnsi="Arial"/>
                <w:sz w:val="20"/>
                <w:szCs w:val="20"/>
                <w:lang w:val="en-US"/>
              </w:rPr>
              <w:t>IX</w:t>
            </w:r>
            <w:r>
              <w:rPr>
                <w:rFonts w:eastAsia="Arial" w:cs="Arial" w:ascii="Arial" w:hAnsi="Arial"/>
                <w:sz w:val="20"/>
                <w:szCs w:val="20"/>
              </w:rPr>
              <w:t xml:space="preserve"> здійснює перерахунок вартості послуг у розмірі 20% від щомісячної вартості послуги Пірингу в наступному розрахунковому періоді.</w:t>
            </w:r>
          </w:p>
        </w:tc>
        <w:tc>
          <w:tcPr>
            <w:tcW w:w="4925" w:type="dxa"/>
            <w:tcBorders>
              <w:left w:val="single" w:sz="4" w:space="0" w:color="000001"/>
            </w:tcBorders>
            <w:shd w:color="auto" w:fill="auto" w:val="clear"/>
            <w:tcMar>
              <w:left w:w="53" w:type="dxa"/>
            </w:tcMar>
          </w:tcPr>
          <w:p>
            <w:pPr>
              <w:pStyle w:val="Normal"/>
              <w:widowControl w:val="false"/>
              <w:jc w:val="both"/>
              <w:rPr>
                <w:rFonts w:ascii="Arial" w:hAnsi="Arial" w:cs="Arial"/>
                <w:sz w:val="20"/>
                <w:szCs w:val="20"/>
                <w:lang w:val="en-US"/>
              </w:rPr>
            </w:pPr>
            <w:r>
              <w:rPr>
                <w:rFonts w:eastAsia="Arial" w:cs="Arial" w:ascii="Arial" w:hAnsi="Arial"/>
                <w:sz w:val="20"/>
                <w:szCs w:val="20"/>
                <w:lang w:val="en-US"/>
              </w:rPr>
              <w:t>In case of non-fulfillment of stated Service availability level DTEL-IX shall recalculate the service price in amount of 20% of monthly price of peering service in next accounting period.</w:t>
            </w:r>
          </w:p>
        </w:tc>
      </w:tr>
      <w:tr>
        <w:trPr/>
        <w:tc>
          <w:tcPr>
            <w:tcW w:w="4927" w:type="dxa"/>
            <w:tcBorders/>
            <w:shd w:color="auto" w:fill="auto" w:val="clear"/>
          </w:tcPr>
          <w:p>
            <w:pPr>
              <w:pStyle w:val="Normal"/>
              <w:jc w:val="both"/>
              <w:rPr>
                <w:rFonts w:ascii="Arial" w:hAnsi="Arial" w:cs="Arial"/>
                <w:sz w:val="20"/>
                <w:szCs w:val="20"/>
              </w:rPr>
            </w:pPr>
            <w:r>
              <w:rPr>
                <w:rFonts w:eastAsia="Arial" w:cs="Arial" w:ascii="Arial" w:hAnsi="Arial"/>
                <w:b/>
                <w:sz w:val="20"/>
                <w:szCs w:val="20"/>
              </w:rPr>
              <w:t>9.5 Піринг</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rPr>
            </w:pPr>
            <w:r>
              <w:rPr>
                <w:rFonts w:eastAsia="Arial" w:cs="Arial" w:ascii="Arial" w:hAnsi="Arial"/>
                <w:b/>
                <w:sz w:val="20"/>
                <w:szCs w:val="20"/>
              </w:rPr>
              <w:t>9.5 Peering</w:t>
            </w:r>
          </w:p>
        </w:tc>
      </w:tr>
      <w:tr>
        <w:trPr/>
        <w:tc>
          <w:tcPr>
            <w:tcW w:w="4927" w:type="dxa"/>
            <w:tcBorders/>
            <w:shd w:color="auto" w:fill="auto" w:val="clear"/>
          </w:tcPr>
          <w:p>
            <w:pPr>
              <w:pStyle w:val="Normal"/>
              <w:widowControl w:val="false"/>
              <w:jc w:val="both"/>
              <w:rPr>
                <w:rFonts w:ascii="Arial" w:hAnsi="Arial" w:cs="Arial"/>
                <w:sz w:val="20"/>
                <w:szCs w:val="20"/>
              </w:rPr>
            </w:pPr>
            <w:r>
              <w:rPr>
                <w:rFonts w:eastAsia="Arial" w:cs="Arial" w:ascii="Arial" w:hAnsi="Arial"/>
                <w:sz w:val="20"/>
                <w:szCs w:val="20"/>
              </w:rPr>
              <w:t>DTEL-IX гарантує доступність пірингу на рівні 99,85% протягом одного календарного місяця. Піринг вважається недоступним, якщо з’єднання між двома комутаторами або система комутації повністю виходить із ладу, або якщо значення є нижчими за показники визначені в п.3.3. цього Додатку.</w:t>
            </w:r>
          </w:p>
        </w:tc>
        <w:tc>
          <w:tcPr>
            <w:tcW w:w="4925" w:type="dxa"/>
            <w:tcBorders>
              <w:left w:val="single" w:sz="4" w:space="0" w:color="000001"/>
            </w:tcBorders>
            <w:shd w:color="auto" w:fill="auto" w:val="clear"/>
            <w:tcMar>
              <w:left w:w="53" w:type="dxa"/>
            </w:tcMar>
          </w:tcPr>
          <w:p>
            <w:pPr>
              <w:pStyle w:val="Normal"/>
              <w:widowControl w:val="false"/>
              <w:jc w:val="both"/>
              <w:rPr>
                <w:rFonts w:ascii="Arial" w:hAnsi="Arial" w:cs="Arial"/>
                <w:sz w:val="20"/>
                <w:szCs w:val="20"/>
                <w:lang w:val="en-US"/>
              </w:rPr>
            </w:pPr>
            <w:r>
              <w:rPr>
                <w:rFonts w:eastAsia="Arial" w:cs="Arial" w:ascii="Arial" w:hAnsi="Arial"/>
                <w:sz w:val="20"/>
                <w:szCs w:val="20"/>
                <w:lang w:val="en-US"/>
              </w:rPr>
              <w:t>DTEL-IX guarantees peering availability on level of 99,85% during one calendar month. Peering shall be considered unavailable if connection between two switches or system of connections is totally out of service or if the value is lower than indicators stated in paragraph 3.3 of this Annex.</w:t>
            </w:r>
          </w:p>
        </w:tc>
      </w:tr>
      <w:tr>
        <w:trPr/>
        <w:tc>
          <w:tcPr>
            <w:tcW w:w="4927" w:type="dxa"/>
            <w:tcBorders/>
            <w:shd w:color="auto" w:fill="auto" w:val="clear"/>
          </w:tcPr>
          <w:p>
            <w:pPr>
              <w:pStyle w:val="Normal"/>
              <w:widowControl w:val="false"/>
              <w:jc w:val="both"/>
              <w:rPr>
                <w:rFonts w:ascii="Arial" w:hAnsi="Arial" w:cs="Arial"/>
                <w:sz w:val="20"/>
                <w:szCs w:val="20"/>
              </w:rPr>
            </w:pPr>
            <w:r>
              <w:rPr>
                <w:rFonts w:eastAsia="Arial" w:cs="Arial" w:ascii="Arial" w:hAnsi="Arial"/>
                <w:sz w:val="20"/>
                <w:szCs w:val="20"/>
              </w:rPr>
              <w:t xml:space="preserve">У разі недосягнення вказаного рівня доступності Послуги </w:t>
            </w:r>
            <w:r>
              <w:rPr>
                <w:rFonts w:eastAsia="Arial" w:cs="Arial" w:ascii="Arial" w:hAnsi="Arial"/>
                <w:sz w:val="20"/>
                <w:szCs w:val="20"/>
                <w:lang w:val="en-US"/>
              </w:rPr>
              <w:t>DTEL</w:t>
            </w:r>
            <w:r>
              <w:rPr>
                <w:rFonts w:eastAsia="Arial" w:cs="Arial" w:ascii="Arial" w:hAnsi="Arial"/>
                <w:sz w:val="20"/>
                <w:szCs w:val="20"/>
              </w:rPr>
              <w:t>-</w:t>
            </w:r>
            <w:r>
              <w:rPr>
                <w:rFonts w:eastAsia="Arial" w:cs="Arial" w:ascii="Arial" w:hAnsi="Arial"/>
                <w:sz w:val="20"/>
                <w:szCs w:val="20"/>
                <w:lang w:val="en-US"/>
              </w:rPr>
              <w:t>IX</w:t>
            </w:r>
            <w:r>
              <w:rPr>
                <w:rFonts w:eastAsia="Arial" w:cs="Arial" w:ascii="Arial" w:hAnsi="Arial"/>
                <w:sz w:val="20"/>
                <w:szCs w:val="20"/>
              </w:rPr>
              <w:t xml:space="preserve"> здійснює перерахунок вартості послуг у розмірі 10% від щомісячної вартості послуги Пірингу в наступному розрахунковому періоді.</w:t>
            </w:r>
          </w:p>
        </w:tc>
        <w:tc>
          <w:tcPr>
            <w:tcW w:w="4925" w:type="dxa"/>
            <w:tcBorders>
              <w:left w:val="single" w:sz="4" w:space="0" w:color="000001"/>
            </w:tcBorders>
            <w:shd w:color="auto" w:fill="auto" w:val="clear"/>
            <w:tcMar>
              <w:left w:w="53" w:type="dxa"/>
            </w:tcMar>
          </w:tcPr>
          <w:p>
            <w:pPr>
              <w:pStyle w:val="Normal"/>
              <w:widowControl w:val="false"/>
              <w:jc w:val="both"/>
              <w:rPr>
                <w:rFonts w:ascii="Arial" w:hAnsi="Arial" w:cs="Arial"/>
                <w:sz w:val="20"/>
                <w:szCs w:val="20"/>
                <w:lang w:val="en-US"/>
              </w:rPr>
            </w:pPr>
            <w:r>
              <w:rPr>
                <w:rFonts w:eastAsia="Arial" w:cs="Arial" w:ascii="Arial" w:hAnsi="Arial"/>
                <w:sz w:val="20"/>
                <w:szCs w:val="20"/>
                <w:lang w:val="en-US"/>
              </w:rPr>
              <w:t>In case of non-fulfillment of stated Service availability level DTEL-IX shall recalculate the service price in amount of 10% of monthly price of peering service in next accounting period</w:t>
            </w:r>
          </w:p>
        </w:tc>
      </w:tr>
    </w:tbl>
    <w:p>
      <w:pPr>
        <w:pStyle w:val="Normal"/>
        <w:jc w:val="both"/>
        <w:rPr>
          <w:rFonts w:ascii="Arial" w:hAnsi="Arial" w:cs="Arial"/>
          <w:sz w:val="20"/>
          <w:szCs w:val="20"/>
          <w:lang w:val="en-US"/>
        </w:rPr>
      </w:pPr>
      <w:r>
        <w:rPr>
          <w:rFonts w:cs="Arial" w:ascii="Arial" w:hAnsi="Arial"/>
          <w:sz w:val="20"/>
          <w:szCs w:val="20"/>
          <w:lang w:val="en-US"/>
        </w:rPr>
      </w:r>
    </w:p>
    <w:p>
      <w:pPr>
        <w:pStyle w:val="Normal"/>
        <w:jc w:val="both"/>
        <w:rPr>
          <w:rFonts w:ascii="Arial" w:hAnsi="Arial" w:cs="Arial"/>
          <w:sz w:val="20"/>
          <w:szCs w:val="20"/>
          <w:lang w:val="en-US"/>
        </w:rPr>
      </w:pPr>
      <w:r>
        <w:rPr>
          <w:rFonts w:eastAsia="Arial" w:cs="Arial" w:ascii="Arial" w:hAnsi="Arial"/>
          <w:b/>
          <w:sz w:val="20"/>
          <w:szCs w:val="20"/>
          <w:lang w:val="en-US"/>
        </w:rPr>
        <w:t xml:space="preserve">10. </w:t>
      </w:r>
      <w:r>
        <w:rPr>
          <w:rFonts w:eastAsia="Arial" w:cs="Arial" w:ascii="Arial" w:hAnsi="Arial"/>
          <w:b/>
          <w:sz w:val="20"/>
          <w:szCs w:val="20"/>
        </w:rPr>
        <w:t>Підписи</w:t>
      </w:r>
      <w:r>
        <w:rPr>
          <w:rFonts w:eastAsia="Arial" w:cs="Arial" w:ascii="Arial" w:hAnsi="Arial"/>
          <w:b/>
          <w:sz w:val="20"/>
          <w:szCs w:val="20"/>
          <w:lang w:val="en-US"/>
        </w:rPr>
        <w:t xml:space="preserve"> </w:t>
      </w:r>
      <w:r>
        <w:rPr>
          <w:rFonts w:eastAsia="Arial" w:cs="Arial" w:ascii="Arial" w:hAnsi="Arial"/>
          <w:b/>
          <w:sz w:val="20"/>
          <w:szCs w:val="20"/>
        </w:rPr>
        <w:t>сторін</w:t>
      </w:r>
      <w:r>
        <w:rPr>
          <w:rFonts w:eastAsia="Arial" w:cs="Arial" w:ascii="Arial" w:hAnsi="Arial"/>
          <w:b/>
          <w:sz w:val="20"/>
          <w:szCs w:val="20"/>
          <w:lang w:val="en-US"/>
        </w:rPr>
        <w:t xml:space="preserve"> / Parties signatures</w:t>
      </w:r>
    </w:p>
    <w:p>
      <w:pPr>
        <w:pStyle w:val="Normal"/>
        <w:jc w:val="both"/>
        <w:rPr>
          <w:rFonts w:ascii="Arial" w:hAnsi="Arial" w:cs="Arial"/>
          <w:sz w:val="20"/>
          <w:szCs w:val="20"/>
          <w:lang w:val="en-US"/>
        </w:rPr>
      </w:pPr>
      <w:r>
        <w:rPr>
          <w:rFonts w:cs="Arial" w:ascii="Arial" w:hAnsi="Arial"/>
          <w:sz w:val="20"/>
          <w:szCs w:val="20"/>
          <w:lang w:val="en-US"/>
        </w:rPr>
      </w:r>
    </w:p>
    <w:p>
      <w:pPr>
        <w:pStyle w:val="Normal"/>
        <w:jc w:val="center"/>
        <w:rPr>
          <w:rFonts w:ascii="Arial" w:hAnsi="Arial" w:cs="Arial"/>
          <w:sz w:val="20"/>
          <w:szCs w:val="20"/>
          <w:lang w:val="en-US"/>
        </w:rPr>
      </w:pPr>
      <w:r>
        <w:rPr>
          <w:rFonts w:eastAsia="Arial" w:cs="Arial" w:ascii="Arial" w:hAnsi="Arial"/>
          <w:b/>
          <w:sz w:val="20"/>
          <w:szCs w:val="20"/>
        </w:rPr>
        <w:t>Директор</w:t>
      </w:r>
      <w:r>
        <w:rPr>
          <w:rFonts w:eastAsia="Arial" w:cs="Arial" w:ascii="Arial" w:hAnsi="Arial"/>
          <w:b/>
          <w:sz w:val="20"/>
          <w:szCs w:val="20"/>
          <w:lang w:val="en-US"/>
        </w:rPr>
        <w:t xml:space="preserve"> </w:t>
      </w:r>
      <w:r>
        <w:rPr>
          <w:rFonts w:eastAsia="Arial" w:cs="Arial" w:ascii="Arial" w:hAnsi="Arial"/>
          <w:b/>
          <w:sz w:val="20"/>
          <w:szCs w:val="20"/>
        </w:rPr>
        <w:t>ТОВ</w:t>
      </w:r>
      <w:r>
        <w:rPr>
          <w:rFonts w:eastAsia="Arial" w:cs="Arial" w:ascii="Arial" w:hAnsi="Arial"/>
          <w:b/>
          <w:sz w:val="20"/>
          <w:szCs w:val="20"/>
          <w:lang w:val="en-US"/>
        </w:rPr>
        <w:t xml:space="preserve"> «</w:t>
      </w:r>
      <w:r>
        <w:rPr>
          <w:rFonts w:eastAsia="Arial" w:cs="Arial" w:ascii="Arial" w:hAnsi="Arial"/>
          <w:b/>
          <w:sz w:val="20"/>
          <w:szCs w:val="20"/>
        </w:rPr>
        <w:t>ДІДЖИТАЛ</w:t>
      </w:r>
      <w:r>
        <w:rPr>
          <w:rFonts w:eastAsia="Arial" w:cs="Arial" w:ascii="Arial" w:hAnsi="Arial"/>
          <w:b/>
          <w:sz w:val="20"/>
          <w:szCs w:val="20"/>
          <w:lang w:val="en-US"/>
        </w:rPr>
        <w:t xml:space="preserve"> </w:t>
      </w:r>
      <w:r>
        <w:rPr>
          <w:rFonts w:eastAsia="Arial" w:cs="Arial" w:ascii="Arial" w:hAnsi="Arial"/>
          <w:b/>
          <w:sz w:val="20"/>
          <w:szCs w:val="20"/>
        </w:rPr>
        <w:t>ТЕЛЕКОМ</w:t>
      </w:r>
      <w:r>
        <w:rPr>
          <w:rFonts w:eastAsia="Arial" w:cs="Arial" w:ascii="Arial" w:hAnsi="Arial"/>
          <w:b/>
          <w:sz w:val="20"/>
          <w:szCs w:val="20"/>
          <w:lang w:val="en-US"/>
        </w:rPr>
        <w:t>-</w:t>
      </w:r>
      <w:r>
        <w:rPr>
          <w:rFonts w:eastAsia="Arial" w:cs="Arial" w:ascii="Arial" w:hAnsi="Arial"/>
          <w:b/>
          <w:sz w:val="20"/>
          <w:szCs w:val="20"/>
        </w:rPr>
        <w:t>АЙ</w:t>
      </w:r>
      <w:r>
        <w:rPr>
          <w:rFonts w:eastAsia="Arial" w:cs="Arial" w:ascii="Arial" w:hAnsi="Arial"/>
          <w:b/>
          <w:sz w:val="20"/>
          <w:szCs w:val="20"/>
          <w:lang w:val="en-US"/>
        </w:rPr>
        <w:t xml:space="preserve"> </w:t>
      </w:r>
      <w:r>
        <w:rPr>
          <w:rFonts w:eastAsia="Arial" w:cs="Arial" w:ascii="Arial" w:hAnsi="Arial"/>
          <w:b/>
          <w:sz w:val="20"/>
          <w:szCs w:val="20"/>
        </w:rPr>
        <w:t>ІКС</w:t>
      </w:r>
      <w:r>
        <w:rPr>
          <w:rFonts w:eastAsia="Arial" w:cs="Arial" w:ascii="Arial" w:hAnsi="Arial"/>
          <w:b/>
          <w:sz w:val="20"/>
          <w:szCs w:val="20"/>
          <w:lang w:val="en-US"/>
        </w:rPr>
        <w:t>» / Director of “DIGITAL TELECOM-IX” LLC</w:t>
      </w:r>
    </w:p>
    <w:p>
      <w:pPr>
        <w:pStyle w:val="Normal"/>
        <w:jc w:val="center"/>
        <w:rPr>
          <w:rFonts w:ascii="Arial" w:hAnsi="Arial" w:cs="Arial"/>
          <w:sz w:val="20"/>
          <w:szCs w:val="20"/>
          <w:lang w:val="en-US"/>
        </w:rPr>
      </w:pPr>
      <w:r>
        <w:rPr>
          <w:rFonts w:cs="Arial" w:ascii="Arial" w:hAnsi="Arial"/>
          <w:sz w:val="20"/>
          <w:szCs w:val="20"/>
          <w:lang w:val="en-US"/>
        </w:rPr>
      </w:r>
    </w:p>
    <w:p>
      <w:pPr>
        <w:pStyle w:val="Normal"/>
        <w:jc w:val="center"/>
        <w:rPr>
          <w:rFonts w:ascii="Arial" w:hAnsi="Arial" w:cs="Arial"/>
          <w:sz w:val="20"/>
          <w:szCs w:val="20"/>
          <w:lang w:val="en-US"/>
        </w:rPr>
      </w:pPr>
      <w:r>
        <w:rPr>
          <w:rFonts w:cs="Arial" w:ascii="Arial" w:hAnsi="Arial"/>
          <w:sz w:val="20"/>
          <w:szCs w:val="20"/>
          <w:lang w:val="en-US"/>
        </w:rPr>
      </w:r>
    </w:p>
    <w:p>
      <w:pPr>
        <w:pStyle w:val="Normal"/>
        <w:jc w:val="center"/>
        <w:rPr>
          <w:rFonts w:ascii="Arial" w:hAnsi="Arial" w:cs="Arial"/>
          <w:sz w:val="20"/>
          <w:szCs w:val="20"/>
          <w:lang w:val="en-US"/>
        </w:rPr>
      </w:pPr>
      <w:r>
        <w:rPr>
          <w:rFonts w:eastAsia="Arial" w:cs="Arial" w:ascii="Arial" w:hAnsi="Arial"/>
          <w:sz w:val="20"/>
          <w:szCs w:val="20"/>
          <w:lang w:val="en-US"/>
        </w:rPr>
        <w:t xml:space="preserve">___________________ </w:t>
      </w:r>
      <w:r>
        <w:rPr>
          <w:rFonts w:eastAsia="Arial" w:cs="Arial" w:ascii="Arial" w:hAnsi="Arial"/>
          <w:sz w:val="20"/>
          <w:szCs w:val="20"/>
        </w:rPr>
        <w:t>О</w:t>
      </w:r>
      <w:r>
        <w:rPr>
          <w:rFonts w:eastAsia="Arial" w:cs="Arial" w:ascii="Arial" w:hAnsi="Arial"/>
          <w:sz w:val="20"/>
          <w:szCs w:val="20"/>
          <w:lang w:val="en-US"/>
        </w:rPr>
        <w:t>.</w:t>
      </w:r>
      <w:r>
        <w:rPr>
          <w:rFonts w:eastAsia="Arial" w:cs="Arial" w:ascii="Arial" w:hAnsi="Arial"/>
          <w:sz w:val="20"/>
          <w:szCs w:val="20"/>
        </w:rPr>
        <w:t>М</w:t>
      </w:r>
      <w:r>
        <w:rPr>
          <w:rFonts w:eastAsia="Arial" w:cs="Arial" w:ascii="Arial" w:hAnsi="Arial"/>
          <w:sz w:val="20"/>
          <w:szCs w:val="20"/>
          <w:lang w:val="en-US"/>
        </w:rPr>
        <w:t xml:space="preserve">. </w:t>
      </w:r>
      <w:r>
        <w:rPr>
          <w:rFonts w:eastAsia="Arial" w:cs="Arial" w:ascii="Arial" w:hAnsi="Arial"/>
          <w:sz w:val="20"/>
          <w:szCs w:val="20"/>
        </w:rPr>
        <w:t>Таращук</w:t>
      </w:r>
      <w:r>
        <w:rPr>
          <w:rFonts w:eastAsia="Arial" w:cs="Arial" w:ascii="Arial" w:hAnsi="Arial"/>
          <w:sz w:val="20"/>
          <w:szCs w:val="20"/>
          <w:lang w:val="en-US"/>
        </w:rPr>
        <w:t xml:space="preserve"> / O.M. Taraschuk</w:t>
      </w:r>
    </w:p>
    <w:p>
      <w:pPr>
        <w:pStyle w:val="Normal"/>
        <w:jc w:val="center"/>
        <w:rPr>
          <w:rFonts w:ascii="Arial" w:hAnsi="Arial" w:cs="Arial"/>
          <w:sz w:val="20"/>
          <w:szCs w:val="20"/>
          <w:lang w:val="en-US"/>
        </w:rPr>
      </w:pPr>
      <w:r>
        <w:rPr>
          <w:rFonts w:cs="Arial" w:ascii="Arial" w:hAnsi="Arial"/>
          <w:sz w:val="20"/>
          <w:szCs w:val="20"/>
          <w:lang w:val="en-US"/>
        </w:rPr>
      </w:r>
    </w:p>
    <w:p>
      <w:pPr>
        <w:pStyle w:val="Normal"/>
        <w:jc w:val="center"/>
        <w:rPr>
          <w:rFonts w:ascii="Arial" w:hAnsi="Arial" w:cs="Arial"/>
          <w:sz w:val="20"/>
          <w:szCs w:val="20"/>
          <w:lang w:val="en-US"/>
        </w:rPr>
      </w:pPr>
      <w:bookmarkStart w:id="2" w:name="_GoBack"/>
      <w:bookmarkStart w:id="3" w:name="_GoBack"/>
      <w:bookmarkEnd w:id="3"/>
      <w:r>
        <w:rPr>
          <w:rFonts w:cs="Arial" w:ascii="Arial" w:hAnsi="Arial"/>
          <w:sz w:val="20"/>
          <w:szCs w:val="20"/>
          <w:lang w:val="en-US"/>
        </w:rPr>
      </w:r>
    </w:p>
    <w:p>
      <w:pPr>
        <w:pStyle w:val="Normal"/>
        <w:jc w:val="center"/>
        <w:rPr>
          <w:rFonts w:ascii="Arial" w:hAnsi="Arial" w:cs="Arial"/>
          <w:sz w:val="20"/>
          <w:szCs w:val="20"/>
          <w:lang w:val="en-US"/>
        </w:rPr>
      </w:pPr>
      <w:r>
        <w:rPr>
          <w:rFonts w:cs="Arial" w:ascii="Arial" w:hAnsi="Arial"/>
          <w:sz w:val="20"/>
          <w:szCs w:val="20"/>
          <w:lang w:val="en-US"/>
        </w:rPr>
      </w:r>
    </w:p>
    <w:p>
      <w:pPr>
        <w:pStyle w:val="Normal"/>
        <w:jc w:val="center"/>
        <w:rPr>
          <w:rFonts w:ascii="Arial" w:hAnsi="Arial"/>
          <w:b/>
          <w:b/>
          <w:sz w:val="22"/>
          <w:lang w:val="uk-UA"/>
        </w:rPr>
      </w:pPr>
      <w:r>
        <w:rPr>
          <w:rFonts w:ascii="Arial" w:hAnsi="Arial"/>
          <w:b/>
          <w:sz w:val="22"/>
          <w:lang w:val="uk-UA"/>
        </w:rPr>
      </w:r>
    </w:p>
    <w:p>
      <w:pPr>
        <w:pStyle w:val="Normal"/>
        <w:jc w:val="center"/>
        <w:rPr>
          <w:rFonts w:ascii="Arial" w:hAnsi="Arial"/>
          <w:b/>
          <w:b/>
          <w:sz w:val="22"/>
          <w:lang w:val="uk-UA"/>
        </w:rPr>
      </w:pPr>
      <w:r>
        <w:rPr>
          <w:rFonts w:ascii="Arial" w:hAnsi="Arial"/>
          <w:b/>
          <w:sz w:val="22"/>
          <w:lang w:val="uk-UA"/>
        </w:rPr>
      </w:r>
    </w:p>
    <w:p>
      <w:pPr>
        <w:pStyle w:val="Normal"/>
        <w:jc w:val="center"/>
        <w:rPr>
          <w:rFonts w:ascii="Arial" w:hAnsi="Arial"/>
          <w:sz w:val="22"/>
          <w:lang w:val="uk-UA"/>
        </w:rPr>
      </w:pPr>
      <w:r>
        <w:rPr>
          <w:rFonts w:ascii="Arial" w:hAnsi="Arial"/>
          <w:sz w:val="22"/>
          <w:lang w:val="uk-UA"/>
        </w:rPr>
      </w:r>
    </w:p>
    <w:p>
      <w:pPr>
        <w:pStyle w:val="Normal"/>
        <w:jc w:val="center"/>
        <w:rPr>
          <w:rFonts w:ascii="Arial" w:hAnsi="Arial"/>
          <w:sz w:val="22"/>
          <w:lang w:val="uk-UA"/>
        </w:rPr>
      </w:pPr>
      <w:r>
        <w:rPr>
          <w:rFonts w:ascii="Arial" w:hAnsi="Arial"/>
          <w:sz w:val="22"/>
          <w:lang w:val="uk-UA"/>
        </w:rPr>
      </w:r>
    </w:p>
    <w:p>
      <w:pPr>
        <w:pStyle w:val="Normal"/>
        <w:jc w:val="center"/>
        <w:rPr/>
      </w:pPr>
      <w:r>
        <w:rPr>
          <w:rFonts w:ascii="Arial" w:hAnsi="Arial"/>
          <w:sz w:val="22"/>
          <w:lang w:val="uk-UA"/>
        </w:rPr>
        <w:t>____________________________</w:t>
      </w:r>
    </w:p>
    <w:p>
      <w:pPr>
        <w:pStyle w:val="Normal"/>
        <w:jc w:val="center"/>
        <w:rPr>
          <w:rFonts w:ascii="Arial" w:hAnsi="Arial" w:cs="Arial"/>
          <w:sz w:val="20"/>
          <w:szCs w:val="20"/>
          <w:lang w:val="uk-UA"/>
        </w:rPr>
      </w:pPr>
      <w:r>
        <w:rPr>
          <w:rFonts w:cs="Arial" w:ascii="Arial" w:hAnsi="Arial"/>
          <w:sz w:val="20"/>
          <w:szCs w:val="20"/>
          <w:lang w:val="uk-UA"/>
        </w:rPr>
      </w:r>
    </w:p>
    <w:p>
      <w:pPr>
        <w:pStyle w:val="Normal"/>
        <w:jc w:val="both"/>
        <w:rPr>
          <w:rFonts w:ascii="Arial" w:hAnsi="Arial" w:cs="Arial"/>
          <w:sz w:val="20"/>
          <w:szCs w:val="20"/>
          <w:lang w:val="uk-UA"/>
        </w:rPr>
      </w:pPr>
      <w:r>
        <w:rPr>
          <w:rFonts w:cs="Arial" w:ascii="Arial" w:hAnsi="Arial"/>
          <w:sz w:val="20"/>
          <w:szCs w:val="20"/>
          <w:lang w:val="uk-UA"/>
        </w:rPr>
      </w:r>
    </w:p>
    <w:p>
      <w:pPr>
        <w:pStyle w:val="Normal"/>
        <w:widowControl w:val="false"/>
        <w:spacing w:lineRule="auto" w:line="300"/>
        <w:ind w:right="71" w:hanging="0"/>
        <w:jc w:val="both"/>
        <w:rPr>
          <w:rFonts w:ascii="Arial" w:hAnsi="Arial" w:cs="Arial"/>
          <w:sz w:val="20"/>
          <w:szCs w:val="20"/>
          <w:lang w:val="uk-UA"/>
        </w:rPr>
      </w:pPr>
      <w:r>
        <w:rPr>
          <w:rFonts w:cs="Arial" w:ascii="Arial" w:hAnsi="Arial"/>
          <w:sz w:val="20"/>
          <w:szCs w:val="20"/>
          <w:lang w:val="uk-UA"/>
        </w:rPr>
      </w:r>
    </w:p>
    <w:p>
      <w:pPr>
        <w:pStyle w:val="Normal"/>
        <w:widowControl w:val="false"/>
        <w:spacing w:lineRule="auto" w:line="300"/>
        <w:ind w:right="71" w:hanging="0"/>
        <w:jc w:val="both"/>
        <w:rPr>
          <w:rFonts w:ascii="Arial" w:hAnsi="Arial" w:cs="Arial"/>
          <w:sz w:val="20"/>
          <w:szCs w:val="20"/>
          <w:lang w:val="uk-UA"/>
        </w:rPr>
      </w:pPr>
      <w:r>
        <w:rPr>
          <w:rFonts w:cs="Arial" w:ascii="Arial" w:hAnsi="Arial"/>
          <w:sz w:val="20"/>
          <w:szCs w:val="20"/>
          <w:lang w:val="uk-UA"/>
        </w:rPr>
      </w:r>
    </w:p>
    <w:p>
      <w:pPr>
        <w:pStyle w:val="Normal"/>
        <w:rPr>
          <w:rFonts w:ascii="Arial" w:hAnsi="Arial" w:cs="Arial"/>
          <w:sz w:val="20"/>
          <w:szCs w:val="20"/>
          <w:lang w:val="uk-UA"/>
        </w:rPr>
      </w:pPr>
      <w:r>
        <w:rPr>
          <w:rFonts w:cs="Arial" w:ascii="Arial" w:hAnsi="Arial"/>
          <w:sz w:val="20"/>
          <w:szCs w:val="20"/>
          <w:lang w:val="uk-UA"/>
        </w:rPr>
      </w:r>
      <w:r>
        <w:br w:type="page"/>
      </w:r>
    </w:p>
    <w:tbl>
      <w:tblPr>
        <w:tblStyle w:val="TableNormal"/>
        <w:tblW w:w="9853" w:type="dxa"/>
        <w:jc w:val="left"/>
        <w:tblInd w:w="-109" w:type="dxa"/>
        <w:tblBorders/>
        <w:tblCellMar>
          <w:top w:w="0" w:type="dxa"/>
          <w:left w:w="108" w:type="dxa"/>
          <w:bottom w:w="0" w:type="dxa"/>
          <w:right w:w="108" w:type="dxa"/>
        </w:tblCellMar>
        <w:tblLook w:firstRow="0" w:noVBand="0" w:lastRow="0" w:firstColumn="0" w:lastColumn="0" w:noHBand="0" w:val="0000"/>
      </w:tblPr>
      <w:tblGrid>
        <w:gridCol w:w="4927"/>
        <w:gridCol w:w="4925"/>
      </w:tblGrid>
      <w:tr>
        <w:trPr>
          <w:trHeight w:val="500" w:hRule="atLeast"/>
        </w:trPr>
        <w:tc>
          <w:tcPr>
            <w:tcW w:w="4927" w:type="dxa"/>
            <w:tcBorders/>
            <w:shd w:color="auto" w:fill="auto" w:val="clear"/>
          </w:tcPr>
          <w:p>
            <w:pPr>
              <w:pStyle w:val="Normal"/>
              <w:pageBreakBefore/>
              <w:jc w:val="center"/>
              <w:rPr>
                <w:rFonts w:ascii="Arial" w:hAnsi="Arial" w:cs="Arial"/>
                <w:sz w:val="20"/>
                <w:szCs w:val="20"/>
              </w:rPr>
            </w:pPr>
            <w:r>
              <w:rPr>
                <w:rFonts w:eastAsia="Arial" w:cs="Arial" w:ascii="Arial" w:hAnsi="Arial"/>
                <w:b/>
                <w:sz w:val="20"/>
                <w:szCs w:val="20"/>
              </w:rPr>
              <w:t>Додаток №3 #FROMDATE#</w:t>
            </w:r>
          </w:p>
          <w:p>
            <w:pPr>
              <w:pStyle w:val="Normal"/>
              <w:jc w:val="center"/>
              <w:rPr>
                <w:rFonts w:ascii="Arial" w:hAnsi="Arial" w:cs="Arial"/>
                <w:sz w:val="20"/>
                <w:szCs w:val="20"/>
              </w:rPr>
            </w:pPr>
            <w:r>
              <w:rPr>
                <w:rFonts w:eastAsia="Arial" w:cs="Arial" w:ascii="Arial" w:hAnsi="Arial"/>
                <w:b/>
                <w:sz w:val="20"/>
                <w:szCs w:val="20"/>
              </w:rPr>
              <w:t>до Договору № #CONTRACTNUM# #FROMDATE#</w:t>
            </w:r>
          </w:p>
        </w:tc>
        <w:tc>
          <w:tcPr>
            <w:tcW w:w="4925" w:type="dxa"/>
            <w:tcBorders>
              <w:left w:val="single" w:sz="4" w:space="0" w:color="000001"/>
            </w:tcBorders>
            <w:shd w:color="auto" w:fill="auto" w:val="clear"/>
            <w:tcMar>
              <w:left w:w="53" w:type="dxa"/>
            </w:tcMar>
          </w:tcPr>
          <w:p>
            <w:pPr>
              <w:pStyle w:val="Normal"/>
              <w:jc w:val="center"/>
              <w:rPr>
                <w:rFonts w:ascii="Arial" w:hAnsi="Arial" w:cs="Arial"/>
                <w:sz w:val="20"/>
                <w:szCs w:val="20"/>
                <w:lang w:val="en-US"/>
              </w:rPr>
            </w:pPr>
            <w:r>
              <w:rPr>
                <w:rFonts w:eastAsia="Arial" w:cs="Arial" w:ascii="Arial" w:hAnsi="Arial"/>
                <w:b/>
                <w:sz w:val="20"/>
                <w:szCs w:val="20"/>
                <w:lang w:val="en-US"/>
              </w:rPr>
              <w:t>Annex #3 #FROMDATEENG#</w:t>
            </w:r>
          </w:p>
          <w:p>
            <w:pPr>
              <w:pStyle w:val="Normal"/>
              <w:jc w:val="center"/>
              <w:rPr>
                <w:rFonts w:ascii="Arial" w:hAnsi="Arial" w:cs="Arial"/>
                <w:sz w:val="20"/>
                <w:szCs w:val="20"/>
                <w:lang w:val="en-US"/>
              </w:rPr>
            </w:pPr>
            <w:r>
              <w:rPr>
                <w:rFonts w:eastAsia="Arial" w:cs="Arial" w:ascii="Arial" w:hAnsi="Arial"/>
                <w:b/>
                <w:sz w:val="20"/>
                <w:szCs w:val="20"/>
                <w:lang w:val="en-US"/>
              </w:rPr>
              <w:t>to the Contract # #CONTRACTNUM# #FROMDATEENG#</w:t>
            </w:r>
          </w:p>
        </w:tc>
      </w:tr>
      <w:tr>
        <w:trPr/>
        <w:tc>
          <w:tcPr>
            <w:tcW w:w="4927" w:type="dxa"/>
            <w:tcBorders/>
            <w:shd w:color="auto" w:fill="auto" w:val="clear"/>
          </w:tcPr>
          <w:p>
            <w:pPr>
              <w:pStyle w:val="Normal"/>
              <w:rPr>
                <w:rFonts w:ascii="Arial" w:hAnsi="Arial" w:cs="Arial"/>
                <w:sz w:val="20"/>
                <w:szCs w:val="20"/>
                <w:lang w:val="en-US"/>
              </w:rPr>
            </w:pPr>
            <w:r>
              <w:rPr>
                <w:rFonts w:cs="Arial" w:ascii="Arial" w:hAnsi="Arial"/>
                <w:sz w:val="20"/>
                <w:szCs w:val="20"/>
                <w:lang w:val="en-US"/>
              </w:rPr>
            </w:r>
          </w:p>
        </w:tc>
        <w:tc>
          <w:tcPr>
            <w:tcW w:w="4925" w:type="dxa"/>
            <w:tcBorders>
              <w:left w:val="single" w:sz="4" w:space="0" w:color="000001"/>
            </w:tcBorders>
            <w:shd w:color="auto" w:fill="auto" w:val="clear"/>
            <w:tcMar>
              <w:left w:w="53" w:type="dxa"/>
            </w:tcMar>
          </w:tcPr>
          <w:p>
            <w:pPr>
              <w:pStyle w:val="Normal"/>
              <w:rPr>
                <w:rFonts w:ascii="Arial" w:hAnsi="Arial" w:cs="Arial"/>
                <w:sz w:val="20"/>
                <w:szCs w:val="20"/>
                <w:lang w:val="en-US"/>
              </w:rPr>
            </w:pPr>
            <w:r>
              <w:rPr>
                <w:rFonts w:cs="Arial" w:ascii="Arial" w:hAnsi="Arial"/>
                <w:sz w:val="20"/>
                <w:szCs w:val="20"/>
                <w:lang w:val="en-US"/>
              </w:rPr>
            </w:r>
          </w:p>
        </w:tc>
      </w:tr>
      <w:tr>
        <w:trPr>
          <w:trHeight w:val="540" w:hRule="atLeast"/>
        </w:trPr>
        <w:tc>
          <w:tcPr>
            <w:tcW w:w="4927" w:type="dxa"/>
            <w:tcBorders/>
            <w:shd w:color="auto" w:fill="auto" w:val="clear"/>
          </w:tcPr>
          <w:p>
            <w:pPr>
              <w:pStyle w:val="Normal"/>
              <w:jc w:val="center"/>
              <w:rPr>
                <w:rFonts w:ascii="Arial" w:hAnsi="Arial" w:cs="Arial"/>
                <w:sz w:val="20"/>
                <w:szCs w:val="20"/>
              </w:rPr>
            </w:pPr>
            <w:r>
              <w:rPr>
                <w:rFonts w:eastAsia="Arial" w:cs="Arial" w:ascii="Arial" w:hAnsi="Arial"/>
                <w:b/>
                <w:sz w:val="20"/>
                <w:szCs w:val="20"/>
              </w:rPr>
              <w:t xml:space="preserve">Технічні вимоги щодо надання послуг DTEL-IX </w:t>
            </w:r>
          </w:p>
        </w:tc>
        <w:tc>
          <w:tcPr>
            <w:tcW w:w="4925" w:type="dxa"/>
            <w:tcBorders>
              <w:left w:val="single" w:sz="4" w:space="0" w:color="000001"/>
            </w:tcBorders>
            <w:shd w:color="auto" w:fill="auto" w:val="clear"/>
            <w:tcMar>
              <w:left w:w="53" w:type="dxa"/>
            </w:tcMar>
          </w:tcPr>
          <w:p>
            <w:pPr>
              <w:pStyle w:val="Normal"/>
              <w:jc w:val="center"/>
              <w:rPr>
                <w:rFonts w:ascii="Arial" w:hAnsi="Arial" w:cs="Arial"/>
                <w:sz w:val="20"/>
                <w:szCs w:val="20"/>
                <w:lang w:val="en-US"/>
              </w:rPr>
            </w:pPr>
            <w:r>
              <w:rPr>
                <w:rFonts w:eastAsia="Arial" w:cs="Arial" w:ascii="Arial" w:hAnsi="Arial"/>
                <w:b/>
                <w:sz w:val="20"/>
                <w:szCs w:val="20"/>
                <w:lang w:val="en-US"/>
              </w:rPr>
              <w:t>Technical requirements on DTEL-IX Service providing</w:t>
            </w:r>
          </w:p>
        </w:tc>
      </w:tr>
      <w:tr>
        <w:trPr/>
        <w:tc>
          <w:tcPr>
            <w:tcW w:w="4927" w:type="dxa"/>
            <w:tcBorders/>
            <w:shd w:color="auto" w:fill="auto" w:val="clear"/>
          </w:tcPr>
          <w:p>
            <w:pPr>
              <w:pStyle w:val="Normal"/>
              <w:jc w:val="both"/>
              <w:rPr>
                <w:rFonts w:ascii="Arial" w:hAnsi="Arial" w:cs="Arial"/>
                <w:sz w:val="20"/>
                <w:szCs w:val="20"/>
              </w:rPr>
            </w:pPr>
            <w:r>
              <w:rPr>
                <w:rFonts w:eastAsia="Arial" w:cs="Arial" w:ascii="Arial" w:hAnsi="Arial"/>
                <w:sz w:val="20"/>
                <w:szCs w:val="20"/>
              </w:rPr>
              <w:t xml:space="preserve">Ці технічні вимоги визначають умови надання послуг </w:t>
            </w:r>
            <w:r>
              <w:rPr>
                <w:rFonts w:eastAsia="Arial" w:cs="Arial" w:ascii="Arial" w:hAnsi="Arial"/>
                <w:sz w:val="20"/>
                <w:szCs w:val="20"/>
                <w:lang w:val="en-US"/>
              </w:rPr>
              <w:t>DTEL</w:t>
            </w:r>
            <w:r>
              <w:rPr>
                <w:rFonts w:eastAsia="Arial" w:cs="Arial" w:ascii="Arial" w:hAnsi="Arial"/>
                <w:sz w:val="20"/>
                <w:szCs w:val="20"/>
              </w:rPr>
              <w:t>-</w:t>
            </w:r>
            <w:r>
              <w:rPr>
                <w:rFonts w:eastAsia="Arial" w:cs="Arial" w:ascii="Arial" w:hAnsi="Arial"/>
                <w:sz w:val="20"/>
                <w:szCs w:val="20"/>
                <w:lang w:val="en-US"/>
              </w:rPr>
              <w:t>IX</w:t>
            </w:r>
            <w:r>
              <w:rPr>
                <w:rFonts w:eastAsia="Arial" w:cs="Arial" w:ascii="Arial" w:hAnsi="Arial"/>
                <w:sz w:val="20"/>
                <w:szCs w:val="20"/>
              </w:rPr>
              <w:t xml:space="preserve"> (надалі - Послуги) і має метою гарантування максимального захисту і якості послуг, що надаються Учасникам </w:t>
            </w:r>
            <w:r>
              <w:rPr>
                <w:rFonts w:eastAsia="Arial" w:cs="Arial" w:ascii="Arial" w:hAnsi="Arial"/>
                <w:sz w:val="20"/>
                <w:szCs w:val="20"/>
                <w:lang w:val="en-US"/>
              </w:rPr>
              <w:t>DTEL</w:t>
            </w:r>
            <w:r>
              <w:rPr>
                <w:rFonts w:eastAsia="Arial" w:cs="Arial" w:ascii="Arial" w:hAnsi="Arial"/>
                <w:sz w:val="20"/>
                <w:szCs w:val="20"/>
              </w:rPr>
              <w:t>-</w:t>
            </w:r>
            <w:r>
              <w:rPr>
                <w:rFonts w:eastAsia="Arial" w:cs="Arial" w:ascii="Arial" w:hAnsi="Arial"/>
                <w:sz w:val="20"/>
                <w:szCs w:val="20"/>
                <w:lang w:val="en-US"/>
              </w:rPr>
              <w:t>IX</w:t>
            </w:r>
            <w:r>
              <w:rPr>
                <w:rFonts w:eastAsia="Arial" w:cs="Arial" w:ascii="Arial" w:hAnsi="Arial"/>
                <w:sz w:val="20"/>
                <w:szCs w:val="20"/>
              </w:rPr>
              <w:t>.</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These technical requirements define conditions of providing of DTEL-IX Services (further – Services) and its aim is to guarantee maximum protection and quality of Services provided to Member by DTEL-IX.</w:t>
            </w:r>
          </w:p>
        </w:tc>
      </w:tr>
      <w:tr>
        <w:trPr/>
        <w:tc>
          <w:tcPr>
            <w:tcW w:w="4927" w:type="dxa"/>
            <w:tcBorders/>
            <w:shd w:color="auto" w:fill="auto" w:val="clear"/>
          </w:tcPr>
          <w:p>
            <w:pPr>
              <w:pStyle w:val="Normal"/>
              <w:jc w:val="both"/>
              <w:rPr/>
            </w:pPr>
            <w:r>
              <w:rPr>
                <w:rFonts w:eastAsia="Arial" w:cs="Arial" w:ascii="Arial" w:hAnsi="Arial"/>
                <w:sz w:val="20"/>
                <w:szCs w:val="20"/>
              </w:rPr>
              <w:t xml:space="preserve">1. Послуги </w:t>
            </w:r>
            <w:r>
              <w:rPr>
                <w:rFonts w:eastAsia="Arial" w:cs="Arial" w:ascii="Arial" w:hAnsi="Arial"/>
                <w:sz w:val="20"/>
                <w:szCs w:val="20"/>
                <w:lang w:val="en-US"/>
              </w:rPr>
              <w:t>DTEL</w:t>
            </w:r>
            <w:r>
              <w:rPr>
                <w:rFonts w:eastAsia="Arial" w:cs="Arial" w:ascii="Arial" w:hAnsi="Arial"/>
                <w:sz w:val="20"/>
                <w:szCs w:val="20"/>
              </w:rPr>
              <w:t>-</w:t>
            </w:r>
            <w:r>
              <w:rPr>
                <w:rFonts w:eastAsia="Arial" w:cs="Arial" w:ascii="Arial" w:hAnsi="Arial"/>
                <w:sz w:val="20"/>
                <w:szCs w:val="20"/>
                <w:lang w:val="en-US"/>
              </w:rPr>
              <w:t>IX</w:t>
            </w:r>
            <w:r>
              <w:rPr>
                <w:rFonts w:eastAsia="Arial" w:cs="Arial" w:ascii="Arial" w:hAnsi="Arial"/>
                <w:sz w:val="20"/>
                <w:szCs w:val="20"/>
              </w:rPr>
              <w:t xml:space="preserve"> можуть бути надані Учаснику (юридичній особі), що має номер автономної системи </w:t>
            </w:r>
            <w:r>
              <w:rPr>
                <w:rFonts w:eastAsia="Arial" w:cs="Arial" w:ascii="Arial" w:hAnsi="Arial"/>
                <w:sz w:val="20"/>
                <w:szCs w:val="20"/>
                <w:lang w:val="en-US"/>
              </w:rPr>
              <w:t>Autonomous</w:t>
            </w:r>
            <w:r>
              <w:rPr>
                <w:rFonts w:eastAsia="Arial" w:cs="Arial" w:ascii="Arial" w:hAnsi="Arial"/>
                <w:sz w:val="20"/>
                <w:szCs w:val="20"/>
              </w:rPr>
              <w:t xml:space="preserve"> </w:t>
            </w:r>
            <w:r>
              <w:rPr>
                <w:rFonts w:eastAsia="Arial" w:cs="Arial" w:ascii="Arial" w:hAnsi="Arial"/>
                <w:sz w:val="20"/>
                <w:szCs w:val="20"/>
                <w:lang w:val="en-US"/>
              </w:rPr>
              <w:t>System</w:t>
            </w:r>
            <w:r>
              <w:rPr>
                <w:rFonts w:eastAsia="Arial" w:cs="Arial" w:ascii="Arial" w:hAnsi="Arial"/>
                <w:sz w:val="20"/>
                <w:szCs w:val="20"/>
              </w:rPr>
              <w:t xml:space="preserve"> (</w:t>
            </w:r>
            <w:r>
              <w:rPr>
                <w:rFonts w:eastAsia="Arial" w:cs="Arial" w:ascii="Arial" w:hAnsi="Arial"/>
                <w:sz w:val="20"/>
                <w:szCs w:val="20"/>
                <w:lang w:val="en-US"/>
              </w:rPr>
              <w:t>AS</w:t>
            </w:r>
            <w:r>
              <w:rPr>
                <w:rFonts w:eastAsia="Arial" w:cs="Arial" w:ascii="Arial" w:hAnsi="Arial"/>
                <w:sz w:val="20"/>
                <w:szCs w:val="20"/>
              </w:rPr>
              <w:t>), та зареєстрована в одному із регіональних інтернет-реєстратур (</w:t>
            </w:r>
            <w:r>
              <w:rPr>
                <w:rFonts w:eastAsia="Arial" w:cs="Arial" w:ascii="Arial" w:hAnsi="Arial"/>
                <w:sz w:val="20"/>
                <w:szCs w:val="20"/>
                <w:lang w:val="en-US"/>
              </w:rPr>
              <w:t>Regional</w:t>
            </w:r>
            <w:r>
              <w:rPr>
                <w:rFonts w:eastAsia="Arial" w:cs="Arial" w:ascii="Arial" w:hAnsi="Arial"/>
                <w:sz w:val="20"/>
                <w:szCs w:val="20"/>
              </w:rPr>
              <w:t xml:space="preserve"> </w:t>
            </w:r>
            <w:r>
              <w:rPr>
                <w:rFonts w:eastAsia="Arial" w:cs="Arial" w:ascii="Arial" w:hAnsi="Arial"/>
                <w:sz w:val="20"/>
                <w:szCs w:val="20"/>
                <w:lang w:val="en-US"/>
              </w:rPr>
              <w:t>Internet</w:t>
            </w:r>
            <w:r>
              <w:rPr>
                <w:rFonts w:eastAsia="Arial" w:cs="Arial" w:ascii="Arial" w:hAnsi="Arial"/>
                <w:sz w:val="20"/>
                <w:szCs w:val="20"/>
              </w:rPr>
              <w:t xml:space="preserve"> </w:t>
            </w:r>
            <w:r>
              <w:rPr>
                <w:rFonts w:eastAsia="Arial" w:cs="Arial" w:ascii="Arial" w:hAnsi="Arial"/>
                <w:sz w:val="20"/>
                <w:szCs w:val="20"/>
                <w:lang w:val="en-US"/>
              </w:rPr>
              <w:t>Registry</w:t>
            </w:r>
            <w:r>
              <w:rPr>
                <w:rFonts w:eastAsia="Arial" w:cs="Arial" w:ascii="Arial" w:hAnsi="Arial"/>
                <w:sz w:val="20"/>
                <w:szCs w:val="20"/>
              </w:rPr>
              <w:t xml:space="preserve">, </w:t>
            </w:r>
            <w:r>
              <w:rPr>
                <w:rFonts w:eastAsia="Arial" w:cs="Arial" w:ascii="Arial" w:hAnsi="Arial"/>
                <w:sz w:val="20"/>
                <w:szCs w:val="20"/>
                <w:lang w:val="en-US"/>
              </w:rPr>
              <w:t>RIR</w:t>
            </w:r>
            <w:r>
              <w:rPr>
                <w:rFonts w:eastAsia="Arial" w:cs="Arial" w:ascii="Arial" w:hAnsi="Arial"/>
                <w:sz w:val="20"/>
                <w:szCs w:val="20"/>
              </w:rPr>
              <w:t>). Територія України знаходиться в зоні дії реєстратури RIPE NCC (</w:t>
            </w:r>
            <w:hyperlink r:id="rId5">
              <w:r>
                <w:rPr>
                  <w:rStyle w:val="Style8"/>
                  <w:rFonts w:eastAsia="Arial" w:cs="Arial" w:ascii="Arial" w:hAnsi="Arial"/>
                  <w:color w:val="0000FF"/>
                  <w:sz w:val="20"/>
                  <w:szCs w:val="20"/>
                </w:rPr>
                <w:t>http://www.ripe.net</w:t>
              </w:r>
            </w:hyperlink>
            <w:r>
              <w:rPr>
                <w:rFonts w:eastAsia="Arial" w:cs="Arial" w:ascii="Arial" w:hAnsi="Arial"/>
                <w:sz w:val="20"/>
                <w:szCs w:val="20"/>
              </w:rPr>
              <w:t>).</w:t>
            </w:r>
          </w:p>
        </w:tc>
        <w:tc>
          <w:tcPr>
            <w:tcW w:w="4925" w:type="dxa"/>
            <w:tcBorders>
              <w:left w:val="single" w:sz="4" w:space="0" w:color="000001"/>
            </w:tcBorders>
            <w:shd w:color="auto" w:fill="auto" w:val="clear"/>
            <w:tcMar>
              <w:left w:w="53" w:type="dxa"/>
            </w:tcMar>
          </w:tcPr>
          <w:p>
            <w:pPr>
              <w:pStyle w:val="Normal"/>
              <w:jc w:val="both"/>
              <w:rPr/>
            </w:pPr>
            <w:r>
              <w:rPr>
                <w:rFonts w:eastAsia="Arial" w:cs="Arial" w:ascii="Arial" w:hAnsi="Arial"/>
                <w:sz w:val="20"/>
                <w:szCs w:val="20"/>
                <w:lang w:val="en-US"/>
              </w:rPr>
              <w:t>1, DTEL-IX Services may be provided to the Member (legal entity) that has an Autonomous System (AS) number and is registered in a Regional Internet Registry (RIR). The territory of Ukraine is under the RIPE NCC registry (</w:t>
            </w:r>
            <w:hyperlink r:id="rId6">
              <w:r>
                <w:rPr>
                  <w:rStyle w:val="Style8"/>
                  <w:rFonts w:eastAsia="Arial" w:cs="Arial" w:ascii="Arial" w:hAnsi="Arial"/>
                  <w:color w:val="0000FF"/>
                  <w:sz w:val="20"/>
                  <w:szCs w:val="20"/>
                  <w:lang w:val="en-US"/>
                </w:rPr>
                <w:t>http://www.ripe.net</w:t>
              </w:r>
            </w:hyperlink>
            <w:r>
              <w:rPr>
                <w:rFonts w:eastAsia="Arial" w:cs="Arial" w:ascii="Arial" w:hAnsi="Arial"/>
                <w:sz w:val="20"/>
                <w:szCs w:val="20"/>
                <w:lang w:val="en-US"/>
              </w:rPr>
              <w:t>).</w:t>
            </w:r>
          </w:p>
        </w:tc>
      </w:tr>
      <w:tr>
        <w:trPr/>
        <w:tc>
          <w:tcPr>
            <w:tcW w:w="4927" w:type="dxa"/>
            <w:tcBorders/>
            <w:shd w:color="auto" w:fill="auto" w:val="clear"/>
          </w:tcPr>
          <w:p>
            <w:pPr>
              <w:pStyle w:val="Normal"/>
              <w:jc w:val="both"/>
              <w:rPr/>
            </w:pPr>
            <w:r>
              <w:rPr>
                <w:rFonts w:eastAsia="Arial" w:cs="Arial" w:ascii="Arial" w:hAnsi="Arial"/>
                <w:sz w:val="20"/>
                <w:szCs w:val="20"/>
              </w:rPr>
              <w:t>2. Учасник повинен при використанні послуг виконувати вимоги стандартів, що наведені в документі IETF STD1 (</w:t>
            </w:r>
            <w:hyperlink r:id="rId7">
              <w:r>
                <w:rPr>
                  <w:rStyle w:val="Style8"/>
                  <w:rFonts w:eastAsia="Arial" w:cs="Arial" w:ascii="Arial" w:hAnsi="Arial"/>
                  <w:color w:val="0000FF"/>
                  <w:sz w:val="20"/>
                  <w:szCs w:val="20"/>
                </w:rPr>
                <w:t>http://www.rfc-editor.org/rfcxx00.html</w:t>
              </w:r>
            </w:hyperlink>
            <w:r>
              <w:rPr>
                <w:rFonts w:eastAsia="Arial" w:cs="Arial" w:ascii="Arial" w:hAnsi="Arial"/>
                <w:sz w:val="20"/>
                <w:szCs w:val="20"/>
              </w:rPr>
              <w:t>).</w:t>
            </w:r>
          </w:p>
        </w:tc>
        <w:tc>
          <w:tcPr>
            <w:tcW w:w="4925" w:type="dxa"/>
            <w:tcBorders>
              <w:left w:val="single" w:sz="4" w:space="0" w:color="000001"/>
            </w:tcBorders>
            <w:shd w:color="auto" w:fill="auto" w:val="clear"/>
            <w:tcMar>
              <w:left w:w="53" w:type="dxa"/>
            </w:tcMar>
          </w:tcPr>
          <w:p>
            <w:pPr>
              <w:pStyle w:val="Normal"/>
              <w:jc w:val="both"/>
              <w:rPr/>
            </w:pPr>
            <w:r>
              <w:rPr>
                <w:rFonts w:eastAsia="Arial" w:cs="Arial" w:ascii="Arial" w:hAnsi="Arial"/>
                <w:sz w:val="20"/>
                <w:szCs w:val="20"/>
                <w:lang w:val="en-US"/>
              </w:rPr>
              <w:t>2. The Participant using the Services shall comply with all standard requirements as provided in IETF STD1 document (</w:t>
            </w:r>
            <w:hyperlink r:id="rId8">
              <w:r>
                <w:rPr>
                  <w:rStyle w:val="Style8"/>
                  <w:rFonts w:eastAsia="Arial" w:cs="Arial" w:ascii="Arial" w:hAnsi="Arial"/>
                  <w:color w:val="0000FF"/>
                  <w:sz w:val="20"/>
                  <w:szCs w:val="20"/>
                  <w:lang w:val="en-US"/>
                </w:rPr>
                <w:t>http://www.rfc-editor.org/rfcxx00.html</w:t>
              </w:r>
            </w:hyperlink>
            <w:r>
              <w:rPr>
                <w:rFonts w:eastAsia="Arial" w:cs="Arial" w:ascii="Arial" w:hAnsi="Arial"/>
                <w:sz w:val="20"/>
                <w:szCs w:val="20"/>
                <w:lang w:val="en-US"/>
              </w:rPr>
              <w:t>).</w:t>
            </w:r>
          </w:p>
        </w:tc>
      </w:tr>
      <w:tr>
        <w:trPr/>
        <w:tc>
          <w:tcPr>
            <w:tcW w:w="4927" w:type="dxa"/>
            <w:tcBorders/>
            <w:shd w:color="auto" w:fill="auto" w:val="clear"/>
          </w:tcPr>
          <w:p>
            <w:pPr>
              <w:pStyle w:val="Normal"/>
              <w:jc w:val="both"/>
              <w:rPr>
                <w:rFonts w:ascii="Arial" w:hAnsi="Arial" w:cs="Arial"/>
                <w:sz w:val="20"/>
                <w:szCs w:val="20"/>
                <w:lang w:val="en-US"/>
              </w:rPr>
            </w:pPr>
            <w:r>
              <w:rPr>
                <w:rFonts w:eastAsia="Arial" w:cs="Arial" w:ascii="Arial" w:hAnsi="Arial"/>
                <w:sz w:val="20"/>
                <w:szCs w:val="20"/>
                <w:lang w:val="en-US"/>
              </w:rPr>
              <w:t xml:space="preserve">3. </w:t>
            </w:r>
            <w:r>
              <w:rPr>
                <w:rFonts w:eastAsia="Arial" w:cs="Arial" w:ascii="Arial" w:hAnsi="Arial"/>
                <w:sz w:val="20"/>
                <w:szCs w:val="20"/>
              </w:rPr>
              <w:t>Учасник</w:t>
            </w:r>
            <w:r>
              <w:rPr>
                <w:rFonts w:eastAsia="Arial" w:cs="Arial" w:ascii="Arial" w:hAnsi="Arial"/>
                <w:sz w:val="20"/>
                <w:szCs w:val="20"/>
                <w:lang w:val="en-US"/>
              </w:rPr>
              <w:t xml:space="preserve"> </w:t>
            </w:r>
            <w:r>
              <w:rPr>
                <w:rFonts w:eastAsia="Arial" w:cs="Arial" w:ascii="Arial" w:hAnsi="Arial"/>
                <w:sz w:val="20"/>
                <w:szCs w:val="20"/>
              </w:rPr>
              <w:t>повинен</w:t>
            </w:r>
            <w:r>
              <w:rPr>
                <w:rFonts w:eastAsia="Arial" w:cs="Arial" w:ascii="Arial" w:hAnsi="Arial"/>
                <w:sz w:val="20"/>
                <w:szCs w:val="20"/>
                <w:lang w:val="en-US"/>
              </w:rPr>
              <w:t xml:space="preserve"> </w:t>
            </w:r>
            <w:r>
              <w:rPr>
                <w:rFonts w:eastAsia="Arial" w:cs="Arial" w:ascii="Arial" w:hAnsi="Arial"/>
                <w:sz w:val="20"/>
                <w:szCs w:val="20"/>
              </w:rPr>
              <w:t>підтримувати</w:t>
            </w:r>
            <w:r>
              <w:rPr>
                <w:rFonts w:eastAsia="Arial" w:cs="Arial" w:ascii="Arial" w:hAnsi="Arial"/>
                <w:sz w:val="20"/>
                <w:szCs w:val="20"/>
                <w:lang w:val="en-US"/>
              </w:rPr>
              <w:t xml:space="preserve"> </w:t>
            </w:r>
            <w:r>
              <w:rPr>
                <w:rFonts w:eastAsia="Arial" w:cs="Arial" w:ascii="Arial" w:hAnsi="Arial"/>
                <w:sz w:val="20"/>
                <w:szCs w:val="20"/>
              </w:rPr>
              <w:t>в</w:t>
            </w:r>
            <w:r>
              <w:rPr>
                <w:rFonts w:eastAsia="Arial" w:cs="Arial" w:ascii="Arial" w:hAnsi="Arial"/>
                <w:sz w:val="20"/>
                <w:szCs w:val="20"/>
                <w:lang w:val="en-US"/>
              </w:rPr>
              <w:t xml:space="preserve"> </w:t>
            </w:r>
            <w:r>
              <w:rPr>
                <w:rFonts w:eastAsia="Arial" w:cs="Arial" w:ascii="Arial" w:hAnsi="Arial"/>
                <w:sz w:val="20"/>
                <w:szCs w:val="20"/>
              </w:rPr>
              <w:t>актуальному</w:t>
            </w:r>
            <w:r>
              <w:rPr>
                <w:rFonts w:eastAsia="Arial" w:cs="Arial" w:ascii="Arial" w:hAnsi="Arial"/>
                <w:sz w:val="20"/>
                <w:szCs w:val="20"/>
                <w:lang w:val="en-US"/>
              </w:rPr>
              <w:t xml:space="preserve"> </w:t>
            </w:r>
            <w:r>
              <w:rPr>
                <w:rFonts w:eastAsia="Arial" w:cs="Arial" w:ascii="Arial" w:hAnsi="Arial"/>
                <w:sz w:val="20"/>
                <w:szCs w:val="20"/>
              </w:rPr>
              <w:t>стані</w:t>
            </w:r>
            <w:r>
              <w:rPr>
                <w:rFonts w:eastAsia="Arial" w:cs="Arial" w:ascii="Arial" w:hAnsi="Arial"/>
                <w:sz w:val="20"/>
                <w:szCs w:val="20"/>
                <w:lang w:val="en-US"/>
              </w:rPr>
              <w:t xml:space="preserve"> </w:t>
            </w:r>
            <w:r>
              <w:rPr>
                <w:rFonts w:eastAsia="Arial" w:cs="Arial" w:ascii="Arial" w:hAnsi="Arial"/>
                <w:sz w:val="20"/>
                <w:szCs w:val="20"/>
              </w:rPr>
              <w:t>інформацію</w:t>
            </w:r>
            <w:r>
              <w:rPr>
                <w:rFonts w:eastAsia="Arial" w:cs="Arial" w:ascii="Arial" w:hAnsi="Arial"/>
                <w:sz w:val="20"/>
                <w:szCs w:val="20"/>
                <w:lang w:val="en-US"/>
              </w:rPr>
              <w:t xml:space="preserve"> </w:t>
            </w:r>
            <w:r>
              <w:rPr>
                <w:rFonts w:eastAsia="Arial" w:cs="Arial" w:ascii="Arial" w:hAnsi="Arial"/>
                <w:sz w:val="20"/>
                <w:szCs w:val="20"/>
              </w:rPr>
              <w:t>щодо</w:t>
            </w:r>
            <w:r>
              <w:rPr>
                <w:rFonts w:eastAsia="Arial" w:cs="Arial" w:ascii="Arial" w:hAnsi="Arial"/>
                <w:sz w:val="20"/>
                <w:szCs w:val="20"/>
                <w:lang w:val="en-US"/>
              </w:rPr>
              <w:t xml:space="preserve"> </w:t>
            </w:r>
            <w:r>
              <w:rPr>
                <w:rFonts w:eastAsia="Arial" w:cs="Arial" w:ascii="Arial" w:hAnsi="Arial"/>
                <w:sz w:val="20"/>
                <w:szCs w:val="20"/>
              </w:rPr>
              <w:t>політики</w:t>
            </w:r>
            <w:r>
              <w:rPr>
                <w:rFonts w:eastAsia="Arial" w:cs="Arial" w:ascii="Arial" w:hAnsi="Arial"/>
                <w:sz w:val="20"/>
                <w:szCs w:val="20"/>
                <w:lang w:val="en-US"/>
              </w:rPr>
              <w:t xml:space="preserve"> </w:t>
            </w:r>
            <w:r>
              <w:rPr>
                <w:rFonts w:eastAsia="Arial" w:cs="Arial" w:ascii="Arial" w:hAnsi="Arial"/>
                <w:sz w:val="20"/>
                <w:szCs w:val="20"/>
              </w:rPr>
              <w:t>маршрутизації</w:t>
            </w:r>
            <w:r>
              <w:rPr>
                <w:rFonts w:eastAsia="Arial" w:cs="Arial" w:ascii="Arial" w:hAnsi="Arial"/>
                <w:sz w:val="20"/>
                <w:szCs w:val="20"/>
                <w:lang w:val="en-US"/>
              </w:rPr>
              <w:t xml:space="preserve"> </w:t>
            </w:r>
            <w:r>
              <w:rPr>
                <w:rFonts w:eastAsia="Arial" w:cs="Arial" w:ascii="Arial" w:hAnsi="Arial"/>
                <w:sz w:val="20"/>
                <w:szCs w:val="20"/>
              </w:rPr>
              <w:t>своєї</w:t>
            </w:r>
            <w:r>
              <w:rPr>
                <w:rFonts w:eastAsia="Arial" w:cs="Arial" w:ascii="Arial" w:hAnsi="Arial"/>
                <w:sz w:val="20"/>
                <w:szCs w:val="20"/>
                <w:lang w:val="en-US"/>
              </w:rPr>
              <w:t xml:space="preserve"> </w:t>
            </w:r>
            <w:r>
              <w:rPr>
                <w:rFonts w:eastAsia="Arial" w:cs="Arial" w:ascii="Arial" w:hAnsi="Arial"/>
                <w:sz w:val="20"/>
                <w:szCs w:val="20"/>
              </w:rPr>
              <w:t>автономної</w:t>
            </w:r>
            <w:r>
              <w:rPr>
                <w:rFonts w:eastAsia="Arial" w:cs="Arial" w:ascii="Arial" w:hAnsi="Arial"/>
                <w:sz w:val="20"/>
                <w:szCs w:val="20"/>
                <w:lang w:val="en-US"/>
              </w:rPr>
              <w:t xml:space="preserve"> </w:t>
            </w:r>
            <w:r>
              <w:rPr>
                <w:rFonts w:eastAsia="Arial" w:cs="Arial" w:ascii="Arial" w:hAnsi="Arial"/>
                <w:sz w:val="20"/>
                <w:szCs w:val="20"/>
              </w:rPr>
              <w:t>системи</w:t>
            </w:r>
            <w:r>
              <w:rPr>
                <w:rFonts w:eastAsia="Arial" w:cs="Arial" w:ascii="Arial" w:hAnsi="Arial"/>
                <w:sz w:val="20"/>
                <w:szCs w:val="20"/>
                <w:lang w:val="en-US"/>
              </w:rPr>
              <w:t xml:space="preserve"> </w:t>
            </w:r>
            <w:r>
              <w:rPr>
                <w:rFonts w:eastAsia="Arial" w:cs="Arial" w:ascii="Arial" w:hAnsi="Arial"/>
                <w:sz w:val="20"/>
                <w:szCs w:val="20"/>
              </w:rPr>
              <w:t>в</w:t>
            </w:r>
            <w:r>
              <w:rPr>
                <w:rFonts w:eastAsia="Arial" w:cs="Arial" w:ascii="Arial" w:hAnsi="Arial"/>
                <w:sz w:val="20"/>
                <w:szCs w:val="20"/>
                <w:lang w:val="en-US"/>
              </w:rPr>
              <w:t xml:space="preserve"> </w:t>
            </w:r>
            <w:r>
              <w:rPr>
                <w:rFonts w:eastAsia="Arial" w:cs="Arial" w:ascii="Arial" w:hAnsi="Arial"/>
                <w:sz w:val="20"/>
                <w:szCs w:val="20"/>
              </w:rPr>
              <w:t>реєстрі</w:t>
            </w:r>
            <w:r>
              <w:rPr>
                <w:rFonts w:eastAsia="Arial" w:cs="Arial" w:ascii="Arial" w:hAnsi="Arial"/>
                <w:sz w:val="20"/>
                <w:szCs w:val="20"/>
                <w:lang w:val="en-US"/>
              </w:rPr>
              <w:t xml:space="preserve"> </w:t>
            </w:r>
            <w:r>
              <w:rPr>
                <w:rFonts w:eastAsia="Arial" w:cs="Arial" w:ascii="Arial" w:hAnsi="Arial"/>
                <w:sz w:val="20"/>
                <w:szCs w:val="20"/>
              </w:rPr>
              <w:t>інтернет</w:t>
            </w:r>
            <w:r>
              <w:rPr>
                <w:rFonts w:eastAsia="Arial" w:cs="Arial" w:ascii="Arial" w:hAnsi="Arial"/>
                <w:sz w:val="20"/>
                <w:szCs w:val="20"/>
                <w:lang w:val="en-US"/>
              </w:rPr>
              <w:t>-</w:t>
            </w:r>
            <w:r>
              <w:rPr>
                <w:rFonts w:eastAsia="Arial" w:cs="Arial" w:ascii="Arial" w:hAnsi="Arial"/>
                <w:sz w:val="20"/>
                <w:szCs w:val="20"/>
              </w:rPr>
              <w:t>маршрутів</w:t>
            </w:r>
            <w:r>
              <w:rPr>
                <w:rFonts w:eastAsia="Arial" w:cs="Arial" w:ascii="Arial" w:hAnsi="Arial"/>
                <w:sz w:val="20"/>
                <w:szCs w:val="20"/>
                <w:lang w:val="en-US"/>
              </w:rPr>
              <w:t xml:space="preserve"> (Internet Routing Registry, IRR) RIPE, ARIN </w:t>
            </w:r>
            <w:r>
              <w:rPr>
                <w:rFonts w:eastAsia="Arial" w:cs="Arial" w:ascii="Arial" w:hAnsi="Arial"/>
                <w:sz w:val="20"/>
                <w:szCs w:val="20"/>
              </w:rPr>
              <w:t>або</w:t>
            </w:r>
            <w:r>
              <w:rPr>
                <w:rFonts w:eastAsia="Arial" w:cs="Arial" w:ascii="Arial" w:hAnsi="Arial"/>
                <w:sz w:val="20"/>
                <w:szCs w:val="20"/>
                <w:lang w:val="en-US"/>
              </w:rPr>
              <w:t xml:space="preserve"> RADB.</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3. The Participant shall keep up-to-date its autonomous system routing support policy information at the Internet Routing Registry (IRR) RIPE, ARIN or RADB.</w:t>
            </w:r>
          </w:p>
        </w:tc>
      </w:tr>
      <w:tr>
        <w:trPr/>
        <w:tc>
          <w:tcPr>
            <w:tcW w:w="4927" w:type="dxa"/>
            <w:tcBorders/>
            <w:shd w:color="auto" w:fill="auto" w:val="clear"/>
          </w:tcPr>
          <w:p>
            <w:pPr>
              <w:pStyle w:val="Normal"/>
              <w:jc w:val="both"/>
              <w:rPr>
                <w:rFonts w:ascii="Arial" w:hAnsi="Arial" w:cs="Arial"/>
                <w:sz w:val="20"/>
                <w:szCs w:val="20"/>
              </w:rPr>
            </w:pPr>
            <w:r>
              <w:rPr>
                <w:rFonts w:eastAsia="Arial" w:cs="Arial" w:ascii="Arial" w:hAnsi="Arial"/>
                <w:sz w:val="20"/>
                <w:szCs w:val="20"/>
              </w:rPr>
              <w:t>4. Учасник повинен на всіх інтерфейсах підключения до DTEL-IX вимкнути функцію  автоматичного узгодження швидкості та дуплексу (auto-negotiation) і явно визначити конфігурацію інтерфейсу.</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4. At all DTEL-IX connection interfaces the Member shall turn off the autonomous speed synchronization and duplex (auto-negotiation) function and shall clearly define its interface configuration.</w:t>
            </w:r>
          </w:p>
        </w:tc>
      </w:tr>
      <w:tr>
        <w:trPr/>
        <w:tc>
          <w:tcPr>
            <w:tcW w:w="4927" w:type="dxa"/>
            <w:tcBorders/>
            <w:shd w:color="auto" w:fill="auto" w:val="clear"/>
          </w:tcPr>
          <w:p>
            <w:pPr>
              <w:pStyle w:val="Normal"/>
              <w:jc w:val="both"/>
              <w:rPr>
                <w:rFonts w:ascii="Arial" w:hAnsi="Arial" w:cs="Arial"/>
                <w:sz w:val="20"/>
                <w:szCs w:val="20"/>
              </w:rPr>
            </w:pPr>
            <w:r>
              <w:rPr>
                <w:rFonts w:eastAsia="Arial" w:cs="Arial" w:ascii="Arial" w:hAnsi="Arial"/>
                <w:sz w:val="20"/>
                <w:szCs w:val="20"/>
              </w:rPr>
              <w:t xml:space="preserve">5. Учасник повинен на всіх інтерфейсах підключения до </w:t>
            </w:r>
            <w:r>
              <w:rPr>
                <w:rFonts w:eastAsia="Arial" w:cs="Arial" w:ascii="Arial" w:hAnsi="Arial"/>
                <w:sz w:val="20"/>
                <w:szCs w:val="20"/>
                <w:lang w:val="en-US"/>
              </w:rPr>
              <w:t>DTEL</w:t>
            </w:r>
            <w:r>
              <w:rPr>
                <w:rFonts w:eastAsia="Arial" w:cs="Arial" w:ascii="Arial" w:hAnsi="Arial"/>
                <w:sz w:val="20"/>
                <w:szCs w:val="20"/>
              </w:rPr>
              <w:t>-</w:t>
            </w:r>
            <w:r>
              <w:rPr>
                <w:rFonts w:eastAsia="Arial" w:cs="Arial" w:ascii="Arial" w:hAnsi="Arial"/>
                <w:sz w:val="20"/>
                <w:szCs w:val="20"/>
                <w:lang w:val="en-US"/>
              </w:rPr>
              <w:t>IX</w:t>
            </w:r>
            <w:r>
              <w:rPr>
                <w:rFonts w:eastAsia="Arial" w:cs="Arial" w:ascii="Arial" w:hAnsi="Arial"/>
                <w:sz w:val="20"/>
                <w:szCs w:val="20"/>
              </w:rPr>
              <w:t xml:space="preserve"> вимкнути </w:t>
            </w:r>
            <w:r>
              <w:rPr>
                <w:rFonts w:eastAsia="Arial" w:cs="Arial" w:ascii="Arial" w:hAnsi="Arial"/>
                <w:sz w:val="20"/>
                <w:szCs w:val="20"/>
                <w:lang w:val="en-US"/>
              </w:rPr>
              <w:t>ARP</w:t>
            </w:r>
            <w:r>
              <w:rPr>
                <w:rFonts w:eastAsia="Arial" w:cs="Arial" w:ascii="Arial" w:hAnsi="Arial"/>
                <w:sz w:val="20"/>
                <w:szCs w:val="20"/>
              </w:rPr>
              <w:t xml:space="preserve"> </w:t>
            </w:r>
            <w:r>
              <w:rPr>
                <w:rFonts w:eastAsia="Arial" w:cs="Arial" w:ascii="Arial" w:hAnsi="Arial"/>
                <w:sz w:val="20"/>
                <w:szCs w:val="20"/>
                <w:lang w:val="en-US"/>
              </w:rPr>
              <w:t>proxy</w:t>
            </w:r>
            <w:r>
              <w:rPr>
                <w:rFonts w:eastAsia="Arial" w:cs="Arial" w:ascii="Arial" w:hAnsi="Arial"/>
                <w:sz w:val="20"/>
                <w:szCs w:val="20"/>
              </w:rPr>
              <w:t xml:space="preserve">, </w:t>
            </w:r>
            <w:r>
              <w:rPr>
                <w:rFonts w:eastAsia="Arial" w:cs="Arial" w:ascii="Arial" w:hAnsi="Arial"/>
                <w:sz w:val="20"/>
                <w:szCs w:val="20"/>
                <w:lang w:val="en-US"/>
              </w:rPr>
              <w:t>Broadcast</w:t>
            </w:r>
            <w:r>
              <w:rPr>
                <w:rFonts w:eastAsia="Arial" w:cs="Arial" w:ascii="Arial" w:hAnsi="Arial"/>
                <w:sz w:val="20"/>
                <w:szCs w:val="20"/>
              </w:rPr>
              <w:t xml:space="preserve"> </w:t>
            </w:r>
            <w:r>
              <w:rPr>
                <w:rFonts w:eastAsia="Arial" w:cs="Arial" w:ascii="Arial" w:hAnsi="Arial"/>
                <w:sz w:val="20"/>
                <w:szCs w:val="20"/>
                <w:lang w:val="en-US"/>
              </w:rPr>
              <w:t>forwarding</w:t>
            </w:r>
            <w:r>
              <w:rPr>
                <w:rFonts w:eastAsia="Arial" w:cs="Arial" w:ascii="Arial" w:hAnsi="Arial"/>
                <w:sz w:val="20"/>
                <w:szCs w:val="20"/>
              </w:rPr>
              <w:t xml:space="preserve">, </w:t>
            </w:r>
            <w:r>
              <w:rPr>
                <w:rFonts w:eastAsia="Arial" w:cs="Arial" w:ascii="Arial" w:hAnsi="Arial"/>
                <w:sz w:val="20"/>
                <w:szCs w:val="20"/>
                <w:lang w:val="en-US"/>
              </w:rPr>
              <w:t>Spanning</w:t>
            </w:r>
            <w:r>
              <w:rPr>
                <w:rFonts w:eastAsia="Arial" w:cs="Arial" w:ascii="Arial" w:hAnsi="Arial"/>
                <w:sz w:val="20"/>
                <w:szCs w:val="20"/>
              </w:rPr>
              <w:t xml:space="preserve"> </w:t>
            </w:r>
            <w:r>
              <w:rPr>
                <w:rFonts w:eastAsia="Arial" w:cs="Arial" w:ascii="Arial" w:hAnsi="Arial"/>
                <w:sz w:val="20"/>
                <w:szCs w:val="20"/>
                <w:lang w:val="en-US"/>
              </w:rPr>
              <w:t>tree</w:t>
            </w:r>
            <w:r>
              <w:rPr>
                <w:rFonts w:eastAsia="Arial" w:cs="Arial" w:ascii="Arial" w:hAnsi="Arial"/>
                <w:sz w:val="20"/>
                <w:szCs w:val="20"/>
              </w:rPr>
              <w:t xml:space="preserve">, </w:t>
            </w:r>
            <w:r>
              <w:rPr>
                <w:rFonts w:eastAsia="Arial" w:cs="Arial" w:ascii="Arial" w:hAnsi="Arial"/>
                <w:sz w:val="20"/>
                <w:szCs w:val="20"/>
                <w:lang w:val="en-US"/>
              </w:rPr>
              <w:t>IP</w:t>
            </w:r>
            <w:r>
              <w:rPr>
                <w:rFonts w:eastAsia="Arial" w:cs="Arial" w:ascii="Arial" w:hAnsi="Arial"/>
                <w:sz w:val="20"/>
                <w:szCs w:val="20"/>
              </w:rPr>
              <w:t xml:space="preserve"> </w:t>
            </w:r>
            <w:r>
              <w:rPr>
                <w:rFonts w:eastAsia="Arial" w:cs="Arial" w:ascii="Arial" w:hAnsi="Arial"/>
                <w:sz w:val="20"/>
                <w:szCs w:val="20"/>
                <w:lang w:val="en-US"/>
              </w:rPr>
              <w:t>Redirects</w:t>
            </w:r>
            <w:r>
              <w:rPr>
                <w:rFonts w:eastAsia="Arial" w:cs="Arial" w:ascii="Arial" w:hAnsi="Arial"/>
                <w:sz w:val="20"/>
                <w:szCs w:val="20"/>
              </w:rPr>
              <w:t xml:space="preserve">, </w:t>
            </w:r>
            <w:r>
              <w:rPr>
                <w:rFonts w:eastAsia="Arial" w:cs="Arial" w:ascii="Arial" w:hAnsi="Arial"/>
                <w:sz w:val="20"/>
                <w:szCs w:val="20"/>
                <w:lang w:val="en-US"/>
              </w:rPr>
              <w:t>CDP</w:t>
            </w:r>
            <w:r>
              <w:rPr>
                <w:rFonts w:eastAsia="Arial" w:cs="Arial" w:ascii="Arial" w:hAnsi="Arial"/>
                <w:sz w:val="20"/>
                <w:szCs w:val="20"/>
              </w:rPr>
              <w:t xml:space="preserve">, а також всі види </w:t>
            </w:r>
            <w:r>
              <w:rPr>
                <w:rFonts w:eastAsia="Arial" w:cs="Arial" w:ascii="Arial" w:hAnsi="Arial"/>
                <w:sz w:val="20"/>
                <w:szCs w:val="20"/>
                <w:lang w:val="en-US"/>
              </w:rPr>
              <w:t>layer</w:t>
            </w:r>
            <w:r>
              <w:rPr>
                <w:rFonts w:eastAsia="Arial" w:cs="Arial" w:ascii="Arial" w:hAnsi="Arial"/>
                <w:sz w:val="20"/>
                <w:szCs w:val="20"/>
              </w:rPr>
              <w:t xml:space="preserve">2-протоколів , за виключенням </w:t>
            </w:r>
            <w:r>
              <w:rPr>
                <w:rFonts w:eastAsia="Arial" w:cs="Arial" w:ascii="Arial" w:hAnsi="Arial"/>
                <w:sz w:val="20"/>
                <w:szCs w:val="20"/>
                <w:lang w:val="en-US"/>
              </w:rPr>
              <w:t>ARP</w:t>
            </w:r>
            <w:r>
              <w:rPr>
                <w:rFonts w:eastAsia="Arial" w:cs="Arial" w:ascii="Arial" w:hAnsi="Arial"/>
                <w:sz w:val="20"/>
                <w:szCs w:val="20"/>
              </w:rPr>
              <w:t xml:space="preserve"> і </w:t>
            </w:r>
            <w:r>
              <w:rPr>
                <w:rFonts w:eastAsia="Arial" w:cs="Arial" w:ascii="Arial" w:hAnsi="Arial"/>
                <w:sz w:val="20"/>
                <w:szCs w:val="20"/>
                <w:lang w:val="en-US"/>
              </w:rPr>
              <w:t>ICMPv</w:t>
            </w:r>
            <w:r>
              <w:rPr>
                <w:rFonts w:eastAsia="Arial" w:cs="Arial" w:ascii="Arial" w:hAnsi="Arial"/>
                <w:sz w:val="20"/>
                <w:szCs w:val="20"/>
              </w:rPr>
              <w:t xml:space="preserve">6 </w:t>
            </w:r>
            <w:r>
              <w:rPr>
                <w:rFonts w:eastAsia="Arial" w:cs="Arial" w:ascii="Arial" w:hAnsi="Arial"/>
                <w:sz w:val="20"/>
                <w:szCs w:val="20"/>
                <w:lang w:val="en-US"/>
              </w:rPr>
              <w:t>Neighbor</w:t>
            </w:r>
            <w:r>
              <w:rPr>
                <w:rFonts w:eastAsia="Arial" w:cs="Arial" w:ascii="Arial" w:hAnsi="Arial"/>
                <w:sz w:val="20"/>
                <w:szCs w:val="20"/>
              </w:rPr>
              <w:t xml:space="preserve"> </w:t>
            </w:r>
            <w:r>
              <w:rPr>
                <w:rFonts w:eastAsia="Arial" w:cs="Arial" w:ascii="Arial" w:hAnsi="Arial"/>
                <w:sz w:val="20"/>
                <w:szCs w:val="20"/>
                <w:lang w:val="en-US"/>
              </w:rPr>
              <w:t>Discovery</w:t>
            </w:r>
            <w:r>
              <w:rPr>
                <w:rFonts w:eastAsia="Arial" w:cs="Arial" w:ascii="Arial" w:hAnsi="Arial"/>
                <w:sz w:val="20"/>
                <w:szCs w:val="20"/>
              </w:rPr>
              <w:t>. Передавання мультикастних Ethernet-фреймів по мережі DTEL-IX дозволяється тільки на мультикастному VLANі.</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 xml:space="preserve">5. At all DTEL-IX connection interfaces the Member shall turn off ARP proxy, Broadcast forwarding, Spanning tree, IP Redirects, CDP, as well as any type of layer2 protocols, except for ARP </w:t>
            </w:r>
            <w:r>
              <w:rPr>
                <w:rFonts w:eastAsia="Arial" w:cs="Arial" w:ascii="Arial" w:hAnsi="Arial"/>
                <w:sz w:val="20"/>
                <w:szCs w:val="20"/>
              </w:rPr>
              <w:t>і</w:t>
            </w:r>
            <w:r>
              <w:rPr>
                <w:rFonts w:eastAsia="Arial" w:cs="Arial" w:ascii="Arial" w:hAnsi="Arial"/>
                <w:sz w:val="20"/>
                <w:szCs w:val="20"/>
                <w:lang w:val="en-US"/>
              </w:rPr>
              <w:t xml:space="preserve"> ICMPv6 Neighbor Discovery. Multicast Ethernet frame transfer via DTEL-IX network shall be allowed exclusively on multicast VLAN.</w:t>
            </w:r>
          </w:p>
        </w:tc>
      </w:tr>
      <w:tr>
        <w:trPr/>
        <w:tc>
          <w:tcPr>
            <w:tcW w:w="4927" w:type="dxa"/>
            <w:tcBorders/>
            <w:shd w:color="auto" w:fill="auto" w:val="clear"/>
          </w:tcPr>
          <w:p>
            <w:pPr>
              <w:pStyle w:val="Normal"/>
              <w:jc w:val="both"/>
              <w:rPr>
                <w:rFonts w:ascii="Arial" w:hAnsi="Arial" w:cs="Arial"/>
                <w:sz w:val="20"/>
                <w:szCs w:val="20"/>
                <w:lang w:val="en-US"/>
              </w:rPr>
            </w:pPr>
            <w:r>
              <w:rPr>
                <w:rFonts w:eastAsia="Arial" w:cs="Arial" w:ascii="Arial" w:hAnsi="Arial"/>
                <w:sz w:val="20"/>
                <w:szCs w:val="20"/>
                <w:lang w:val="en-US"/>
              </w:rPr>
              <w:t xml:space="preserve">6. </w:t>
            </w:r>
            <w:r>
              <w:rPr>
                <w:rFonts w:eastAsia="Arial" w:cs="Arial" w:ascii="Arial" w:hAnsi="Arial"/>
                <w:sz w:val="20"/>
                <w:szCs w:val="20"/>
              </w:rPr>
              <w:t>Учасник</w:t>
            </w:r>
            <w:r>
              <w:rPr>
                <w:rFonts w:eastAsia="Arial" w:cs="Arial" w:ascii="Arial" w:hAnsi="Arial"/>
                <w:sz w:val="20"/>
                <w:szCs w:val="20"/>
                <w:lang w:val="en-US"/>
              </w:rPr>
              <w:t xml:space="preserve"> </w:t>
            </w:r>
            <w:r>
              <w:rPr>
                <w:rFonts w:eastAsia="Arial" w:cs="Arial" w:ascii="Arial" w:hAnsi="Arial"/>
                <w:sz w:val="20"/>
                <w:szCs w:val="20"/>
              </w:rPr>
              <w:t>зобов</w:t>
            </w:r>
            <w:r>
              <w:rPr>
                <w:rFonts w:eastAsia="Arial" w:cs="Arial" w:ascii="Arial" w:hAnsi="Arial"/>
                <w:sz w:val="20"/>
                <w:szCs w:val="20"/>
                <w:lang w:val="en-US"/>
              </w:rPr>
              <w:t>’</w:t>
            </w:r>
            <w:r>
              <w:rPr>
                <w:rFonts w:eastAsia="Arial" w:cs="Arial" w:ascii="Arial" w:hAnsi="Arial"/>
                <w:sz w:val="20"/>
                <w:szCs w:val="20"/>
              </w:rPr>
              <w:t>язаний</w:t>
            </w:r>
            <w:r>
              <w:rPr>
                <w:rFonts w:eastAsia="Arial" w:cs="Arial" w:ascii="Arial" w:hAnsi="Arial"/>
                <w:sz w:val="20"/>
                <w:szCs w:val="20"/>
                <w:lang w:val="en-US"/>
              </w:rPr>
              <w:t xml:space="preserve"> </w:t>
            </w:r>
            <w:r>
              <w:rPr>
                <w:rFonts w:eastAsia="Arial" w:cs="Arial" w:ascii="Arial" w:hAnsi="Arial"/>
                <w:sz w:val="20"/>
                <w:szCs w:val="20"/>
              </w:rPr>
              <w:t>повідомляти</w:t>
            </w:r>
            <w:r>
              <w:rPr>
                <w:rFonts w:eastAsia="Arial" w:cs="Arial" w:ascii="Arial" w:hAnsi="Arial"/>
                <w:sz w:val="20"/>
                <w:szCs w:val="20"/>
                <w:lang w:val="en-US"/>
              </w:rPr>
              <w:t xml:space="preserve"> DTEL-IX </w:t>
            </w:r>
            <w:r>
              <w:rPr>
                <w:rFonts w:eastAsia="Arial" w:cs="Arial" w:ascii="Arial" w:hAnsi="Arial"/>
                <w:sz w:val="20"/>
                <w:szCs w:val="20"/>
              </w:rPr>
              <w:t>всі</w:t>
            </w:r>
            <w:r>
              <w:rPr>
                <w:rFonts w:eastAsia="Arial" w:cs="Arial" w:ascii="Arial" w:hAnsi="Arial"/>
                <w:sz w:val="20"/>
                <w:szCs w:val="20"/>
                <w:lang w:val="en-US"/>
              </w:rPr>
              <w:t xml:space="preserve"> MAC-</w:t>
            </w:r>
            <w:r>
              <w:rPr>
                <w:rFonts w:eastAsia="Arial" w:cs="Arial" w:ascii="Arial" w:hAnsi="Arial"/>
                <w:sz w:val="20"/>
                <w:szCs w:val="20"/>
              </w:rPr>
              <w:t>адреси</w:t>
            </w:r>
            <w:r>
              <w:rPr>
                <w:rFonts w:eastAsia="Arial" w:cs="Arial" w:ascii="Arial" w:hAnsi="Arial"/>
                <w:sz w:val="20"/>
                <w:szCs w:val="20"/>
                <w:lang w:val="en-US"/>
              </w:rPr>
              <w:t xml:space="preserve"> </w:t>
            </w:r>
            <w:r>
              <w:rPr>
                <w:rFonts w:eastAsia="Arial" w:cs="Arial" w:ascii="Arial" w:hAnsi="Arial"/>
                <w:sz w:val="20"/>
                <w:szCs w:val="20"/>
              </w:rPr>
              <w:t>всіх</w:t>
            </w:r>
            <w:r>
              <w:rPr>
                <w:rFonts w:eastAsia="Arial" w:cs="Arial" w:ascii="Arial" w:hAnsi="Arial"/>
                <w:sz w:val="20"/>
                <w:szCs w:val="20"/>
                <w:lang w:val="en-US"/>
              </w:rPr>
              <w:t xml:space="preserve"> </w:t>
            </w:r>
            <w:r>
              <w:rPr>
                <w:rFonts w:eastAsia="Arial" w:cs="Arial" w:ascii="Arial" w:hAnsi="Arial"/>
                <w:sz w:val="20"/>
                <w:szCs w:val="20"/>
              </w:rPr>
              <w:t>логічних</w:t>
            </w:r>
            <w:r>
              <w:rPr>
                <w:rFonts w:eastAsia="Arial" w:cs="Arial" w:ascii="Arial" w:hAnsi="Arial"/>
                <w:sz w:val="20"/>
                <w:szCs w:val="20"/>
                <w:lang w:val="en-US"/>
              </w:rPr>
              <w:t xml:space="preserve"> </w:t>
            </w:r>
            <w:r>
              <w:rPr>
                <w:rFonts w:eastAsia="Arial" w:cs="Arial" w:ascii="Arial" w:hAnsi="Arial"/>
                <w:sz w:val="20"/>
                <w:szCs w:val="20"/>
              </w:rPr>
              <w:t>інтерфейсів</w:t>
            </w:r>
            <w:r>
              <w:rPr>
                <w:rFonts w:eastAsia="Arial" w:cs="Arial" w:ascii="Arial" w:hAnsi="Arial"/>
                <w:sz w:val="20"/>
                <w:szCs w:val="20"/>
                <w:lang w:val="en-US"/>
              </w:rPr>
              <w:t xml:space="preserve">, </w:t>
            </w:r>
            <w:r>
              <w:rPr>
                <w:rFonts w:eastAsia="Arial" w:cs="Arial" w:ascii="Arial" w:hAnsi="Arial"/>
                <w:sz w:val="20"/>
                <w:szCs w:val="20"/>
              </w:rPr>
              <w:t>що</w:t>
            </w:r>
            <w:r>
              <w:rPr>
                <w:rFonts w:eastAsia="Arial" w:cs="Arial" w:ascii="Arial" w:hAnsi="Arial"/>
                <w:sz w:val="20"/>
                <w:szCs w:val="20"/>
                <w:lang w:val="en-US"/>
              </w:rPr>
              <w:t xml:space="preserve"> </w:t>
            </w:r>
            <w:r>
              <w:rPr>
                <w:rFonts w:eastAsia="Arial" w:cs="Arial" w:ascii="Arial" w:hAnsi="Arial"/>
                <w:sz w:val="20"/>
                <w:szCs w:val="20"/>
              </w:rPr>
              <w:t>використовуються</w:t>
            </w:r>
            <w:r>
              <w:rPr>
                <w:rFonts w:eastAsia="Arial" w:cs="Arial" w:ascii="Arial" w:hAnsi="Arial"/>
                <w:sz w:val="20"/>
                <w:szCs w:val="20"/>
                <w:lang w:val="en-US"/>
              </w:rPr>
              <w:t xml:space="preserve"> </w:t>
            </w:r>
            <w:r>
              <w:rPr>
                <w:rFonts w:eastAsia="Arial" w:cs="Arial" w:ascii="Arial" w:hAnsi="Arial"/>
                <w:sz w:val="20"/>
                <w:szCs w:val="20"/>
              </w:rPr>
              <w:t>для</w:t>
            </w:r>
            <w:r>
              <w:rPr>
                <w:rFonts w:eastAsia="Arial" w:cs="Arial" w:ascii="Arial" w:hAnsi="Arial"/>
                <w:sz w:val="20"/>
                <w:szCs w:val="20"/>
                <w:lang w:val="en-US"/>
              </w:rPr>
              <w:t xml:space="preserve"> </w:t>
            </w:r>
            <w:r>
              <w:rPr>
                <w:rFonts w:eastAsia="Arial" w:cs="Arial" w:ascii="Arial" w:hAnsi="Arial"/>
                <w:sz w:val="20"/>
                <w:szCs w:val="20"/>
              </w:rPr>
              <w:t>підключення</w:t>
            </w:r>
            <w:r>
              <w:rPr>
                <w:rFonts w:eastAsia="Arial" w:cs="Arial" w:ascii="Arial" w:hAnsi="Arial"/>
                <w:sz w:val="20"/>
                <w:szCs w:val="20"/>
                <w:lang w:val="en-US"/>
              </w:rPr>
              <w:t xml:space="preserve"> </w:t>
            </w:r>
            <w:r>
              <w:rPr>
                <w:rFonts w:eastAsia="Arial" w:cs="Arial" w:ascii="Arial" w:hAnsi="Arial"/>
                <w:sz w:val="20"/>
                <w:szCs w:val="20"/>
              </w:rPr>
              <w:t>до</w:t>
            </w:r>
            <w:r>
              <w:rPr>
                <w:rFonts w:eastAsia="Arial" w:cs="Arial" w:ascii="Arial" w:hAnsi="Arial"/>
                <w:sz w:val="20"/>
                <w:szCs w:val="20"/>
                <w:lang w:val="en-US"/>
              </w:rPr>
              <w:t xml:space="preserve"> DTEL-IX.</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6. The Member is obligated to inform DTEL-IX of all logic interface MAC addresses used for connecting to DTEL-IX.</w:t>
            </w:r>
          </w:p>
        </w:tc>
      </w:tr>
      <w:tr>
        <w:trPr/>
        <w:tc>
          <w:tcPr>
            <w:tcW w:w="4927" w:type="dxa"/>
            <w:tcBorders/>
            <w:shd w:color="auto" w:fill="auto" w:val="clear"/>
          </w:tcPr>
          <w:p>
            <w:pPr>
              <w:pStyle w:val="Normal"/>
              <w:jc w:val="both"/>
              <w:rPr>
                <w:rFonts w:ascii="Arial" w:hAnsi="Arial" w:cs="Arial"/>
                <w:sz w:val="20"/>
                <w:szCs w:val="20"/>
                <w:lang w:val="en-US"/>
              </w:rPr>
            </w:pPr>
            <w:r>
              <w:rPr>
                <w:rFonts w:eastAsia="Arial" w:cs="Arial" w:ascii="Arial" w:hAnsi="Arial"/>
                <w:sz w:val="20"/>
                <w:szCs w:val="20"/>
                <w:lang w:val="en-US"/>
              </w:rPr>
              <w:t xml:space="preserve">7. </w:t>
            </w:r>
            <w:r>
              <w:rPr>
                <w:rFonts w:eastAsia="Arial" w:cs="Arial" w:ascii="Arial" w:hAnsi="Arial"/>
                <w:sz w:val="20"/>
                <w:szCs w:val="20"/>
              </w:rPr>
              <w:t>Учасник</w:t>
            </w:r>
            <w:r>
              <w:rPr>
                <w:rFonts w:eastAsia="Arial" w:cs="Arial" w:ascii="Arial" w:hAnsi="Arial"/>
                <w:sz w:val="20"/>
                <w:szCs w:val="20"/>
                <w:lang w:val="en-US"/>
              </w:rPr>
              <w:t xml:space="preserve"> </w:t>
            </w:r>
            <w:r>
              <w:rPr>
                <w:rFonts w:eastAsia="Arial" w:cs="Arial" w:ascii="Arial" w:hAnsi="Arial"/>
                <w:sz w:val="20"/>
                <w:szCs w:val="20"/>
              </w:rPr>
              <w:t>зобов</w:t>
            </w:r>
            <w:r>
              <w:rPr>
                <w:rFonts w:eastAsia="Arial" w:cs="Arial" w:ascii="Arial" w:hAnsi="Arial"/>
                <w:sz w:val="20"/>
                <w:szCs w:val="20"/>
                <w:lang w:val="en-US"/>
              </w:rPr>
              <w:t>’</w:t>
            </w:r>
            <w:r>
              <w:rPr>
                <w:rFonts w:eastAsia="Arial" w:cs="Arial" w:ascii="Arial" w:hAnsi="Arial"/>
                <w:sz w:val="20"/>
                <w:szCs w:val="20"/>
              </w:rPr>
              <w:t>язаний</w:t>
            </w:r>
            <w:r>
              <w:rPr>
                <w:rFonts w:eastAsia="Arial" w:cs="Arial" w:ascii="Arial" w:hAnsi="Arial"/>
                <w:sz w:val="20"/>
                <w:szCs w:val="20"/>
                <w:lang w:val="en-US"/>
              </w:rPr>
              <w:t xml:space="preserve"> </w:t>
            </w:r>
            <w:r>
              <w:rPr>
                <w:rFonts w:eastAsia="Arial" w:cs="Arial" w:ascii="Arial" w:hAnsi="Arial"/>
                <w:sz w:val="20"/>
                <w:szCs w:val="20"/>
              </w:rPr>
              <w:t>на</w:t>
            </w:r>
            <w:r>
              <w:rPr>
                <w:rFonts w:eastAsia="Arial" w:cs="Arial" w:ascii="Arial" w:hAnsi="Arial"/>
                <w:sz w:val="20"/>
                <w:szCs w:val="20"/>
                <w:lang w:val="en-US"/>
              </w:rPr>
              <w:t xml:space="preserve"> </w:t>
            </w:r>
            <w:r>
              <w:rPr>
                <w:rFonts w:eastAsia="Arial" w:cs="Arial" w:ascii="Arial" w:hAnsi="Arial"/>
                <w:sz w:val="20"/>
                <w:szCs w:val="20"/>
              </w:rPr>
              <w:t>кожному</w:t>
            </w:r>
            <w:r>
              <w:rPr>
                <w:rFonts w:eastAsia="Arial" w:cs="Arial" w:ascii="Arial" w:hAnsi="Arial"/>
                <w:sz w:val="20"/>
                <w:szCs w:val="20"/>
                <w:lang w:val="en-US"/>
              </w:rPr>
              <w:t xml:space="preserve"> </w:t>
            </w:r>
            <w:r>
              <w:rPr>
                <w:rFonts w:eastAsia="Arial" w:cs="Arial" w:ascii="Arial" w:hAnsi="Arial"/>
                <w:sz w:val="20"/>
                <w:szCs w:val="20"/>
              </w:rPr>
              <w:t>інтерфейсі</w:t>
            </w:r>
            <w:r>
              <w:rPr>
                <w:rFonts w:eastAsia="Arial" w:cs="Arial" w:ascii="Arial" w:hAnsi="Arial"/>
                <w:sz w:val="20"/>
                <w:szCs w:val="20"/>
                <w:lang w:val="en-US"/>
              </w:rPr>
              <w:t xml:space="preserve"> </w:t>
            </w:r>
            <w:r>
              <w:rPr>
                <w:rFonts w:eastAsia="Arial" w:cs="Arial" w:ascii="Arial" w:hAnsi="Arial"/>
                <w:sz w:val="20"/>
                <w:szCs w:val="20"/>
              </w:rPr>
              <w:t>підключення</w:t>
            </w:r>
            <w:r>
              <w:rPr>
                <w:rFonts w:eastAsia="Arial" w:cs="Arial" w:ascii="Arial" w:hAnsi="Arial"/>
                <w:sz w:val="20"/>
                <w:szCs w:val="20"/>
                <w:lang w:val="en-US"/>
              </w:rPr>
              <w:t xml:space="preserve"> </w:t>
            </w:r>
            <w:r>
              <w:rPr>
                <w:rFonts w:eastAsia="Arial" w:cs="Arial" w:ascii="Arial" w:hAnsi="Arial"/>
                <w:sz w:val="20"/>
                <w:szCs w:val="20"/>
              </w:rPr>
              <w:t>до</w:t>
            </w:r>
            <w:r>
              <w:rPr>
                <w:rFonts w:eastAsia="Arial" w:cs="Arial" w:ascii="Arial" w:hAnsi="Arial"/>
                <w:sz w:val="20"/>
                <w:szCs w:val="20"/>
                <w:lang w:val="en-US"/>
              </w:rPr>
              <w:t xml:space="preserve"> DTEL-IX </w:t>
            </w:r>
            <w:r>
              <w:rPr>
                <w:rFonts w:eastAsia="Arial" w:cs="Arial" w:ascii="Arial" w:hAnsi="Arial"/>
                <w:sz w:val="20"/>
                <w:szCs w:val="20"/>
              </w:rPr>
              <w:t>передавати</w:t>
            </w:r>
            <w:r>
              <w:rPr>
                <w:rFonts w:eastAsia="Arial" w:cs="Arial" w:ascii="Arial" w:hAnsi="Arial"/>
                <w:sz w:val="20"/>
                <w:szCs w:val="20"/>
                <w:lang w:val="en-US"/>
              </w:rPr>
              <w:t xml:space="preserve"> Ethernet-</w:t>
            </w:r>
            <w:r>
              <w:rPr>
                <w:rFonts w:eastAsia="Arial" w:cs="Arial" w:ascii="Arial" w:hAnsi="Arial"/>
                <w:sz w:val="20"/>
                <w:szCs w:val="20"/>
              </w:rPr>
              <w:t>фрейми</w:t>
            </w:r>
            <w:r>
              <w:rPr>
                <w:rFonts w:eastAsia="Arial" w:cs="Arial" w:ascii="Arial" w:hAnsi="Arial"/>
                <w:sz w:val="20"/>
                <w:szCs w:val="20"/>
                <w:lang w:val="en-US"/>
              </w:rPr>
              <w:t xml:space="preserve"> </w:t>
            </w:r>
            <w:r>
              <w:rPr>
                <w:rFonts w:eastAsia="Arial" w:cs="Arial" w:ascii="Arial" w:hAnsi="Arial"/>
                <w:sz w:val="20"/>
                <w:szCs w:val="20"/>
              </w:rPr>
              <w:t>тільки</w:t>
            </w:r>
            <w:r>
              <w:rPr>
                <w:rFonts w:eastAsia="Arial" w:cs="Arial" w:ascii="Arial" w:hAnsi="Arial"/>
                <w:sz w:val="20"/>
                <w:szCs w:val="20"/>
                <w:lang w:val="en-US"/>
              </w:rPr>
              <w:t xml:space="preserve"> </w:t>
            </w:r>
            <w:r>
              <w:rPr>
                <w:rFonts w:eastAsia="Arial" w:cs="Arial" w:ascii="Arial" w:hAnsi="Arial"/>
                <w:sz w:val="20"/>
                <w:szCs w:val="20"/>
              </w:rPr>
              <w:t>на</w:t>
            </w:r>
            <w:r>
              <w:rPr>
                <w:rFonts w:eastAsia="Arial" w:cs="Arial" w:ascii="Arial" w:hAnsi="Arial"/>
                <w:sz w:val="20"/>
                <w:szCs w:val="20"/>
                <w:lang w:val="en-US"/>
              </w:rPr>
              <w:t xml:space="preserve"> MAC-</w:t>
            </w:r>
            <w:r>
              <w:rPr>
                <w:rFonts w:eastAsia="Arial" w:cs="Arial" w:ascii="Arial" w:hAnsi="Arial"/>
                <w:sz w:val="20"/>
                <w:szCs w:val="20"/>
              </w:rPr>
              <w:t>адреси</w:t>
            </w:r>
            <w:r>
              <w:rPr>
                <w:rFonts w:eastAsia="Arial" w:cs="Arial" w:ascii="Arial" w:hAnsi="Arial"/>
                <w:sz w:val="20"/>
                <w:szCs w:val="20"/>
                <w:lang w:val="en-US"/>
              </w:rPr>
              <w:t xml:space="preserve">, </w:t>
            </w:r>
            <w:r>
              <w:rPr>
                <w:rFonts w:eastAsia="Arial" w:cs="Arial" w:ascii="Arial" w:hAnsi="Arial"/>
                <w:sz w:val="20"/>
                <w:szCs w:val="20"/>
              </w:rPr>
              <w:t>що</w:t>
            </w:r>
            <w:r>
              <w:rPr>
                <w:rFonts w:eastAsia="Arial" w:cs="Arial" w:ascii="Arial" w:hAnsi="Arial"/>
                <w:sz w:val="20"/>
                <w:szCs w:val="20"/>
                <w:lang w:val="en-US"/>
              </w:rPr>
              <w:t xml:space="preserve"> </w:t>
            </w:r>
            <w:r>
              <w:rPr>
                <w:rFonts w:eastAsia="Arial" w:cs="Arial" w:ascii="Arial" w:hAnsi="Arial"/>
                <w:sz w:val="20"/>
                <w:szCs w:val="20"/>
              </w:rPr>
              <w:t>отримані</w:t>
            </w:r>
            <w:r>
              <w:rPr>
                <w:rFonts w:eastAsia="Arial" w:cs="Arial" w:ascii="Arial" w:hAnsi="Arial"/>
                <w:sz w:val="20"/>
                <w:szCs w:val="20"/>
                <w:lang w:val="en-US"/>
              </w:rPr>
              <w:t xml:space="preserve"> </w:t>
            </w:r>
            <w:r>
              <w:rPr>
                <w:rFonts w:eastAsia="Arial" w:cs="Arial" w:ascii="Arial" w:hAnsi="Arial"/>
                <w:sz w:val="20"/>
                <w:szCs w:val="20"/>
              </w:rPr>
              <w:t>через</w:t>
            </w:r>
            <w:r>
              <w:rPr>
                <w:rFonts w:eastAsia="Arial" w:cs="Arial" w:ascii="Arial" w:hAnsi="Arial"/>
                <w:sz w:val="20"/>
                <w:szCs w:val="20"/>
                <w:lang w:val="en-US"/>
              </w:rPr>
              <w:t xml:space="preserve"> </w:t>
            </w:r>
            <w:r>
              <w:rPr>
                <w:rFonts w:eastAsia="Arial" w:cs="Arial" w:ascii="Arial" w:hAnsi="Arial"/>
                <w:sz w:val="20"/>
                <w:szCs w:val="20"/>
              </w:rPr>
              <w:t>цей</w:t>
            </w:r>
            <w:r>
              <w:rPr>
                <w:rFonts w:eastAsia="Arial" w:cs="Arial" w:ascii="Arial" w:hAnsi="Arial"/>
                <w:sz w:val="20"/>
                <w:szCs w:val="20"/>
                <w:lang w:val="en-US"/>
              </w:rPr>
              <w:t xml:space="preserve"> </w:t>
            </w:r>
            <w:r>
              <w:rPr>
                <w:rFonts w:eastAsia="Arial" w:cs="Arial" w:ascii="Arial" w:hAnsi="Arial"/>
                <w:sz w:val="20"/>
                <w:szCs w:val="20"/>
              </w:rPr>
              <w:t>інтерфейс</w:t>
            </w:r>
            <w:r>
              <w:rPr>
                <w:rFonts w:eastAsia="Arial" w:cs="Arial" w:ascii="Arial" w:hAnsi="Arial"/>
                <w:sz w:val="20"/>
                <w:szCs w:val="20"/>
                <w:lang w:val="en-US"/>
              </w:rPr>
              <w:t>.</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7. At each DTEL-IX connection interface the Member shall transfer Ethernet frames only to the MAC addresses received via the interface.</w:t>
            </w:r>
          </w:p>
        </w:tc>
      </w:tr>
      <w:tr>
        <w:trPr/>
        <w:tc>
          <w:tcPr>
            <w:tcW w:w="4927" w:type="dxa"/>
            <w:tcBorders/>
            <w:shd w:color="auto" w:fill="auto" w:val="clear"/>
          </w:tcPr>
          <w:p>
            <w:pPr>
              <w:pStyle w:val="Normal"/>
              <w:jc w:val="both"/>
              <w:rPr>
                <w:rFonts w:ascii="Arial" w:hAnsi="Arial" w:cs="Arial"/>
                <w:sz w:val="20"/>
                <w:szCs w:val="20"/>
              </w:rPr>
            </w:pPr>
            <w:r>
              <w:rPr>
                <w:rFonts w:eastAsia="Arial" w:cs="Arial" w:ascii="Arial" w:hAnsi="Arial"/>
                <w:sz w:val="20"/>
                <w:szCs w:val="20"/>
              </w:rPr>
              <w:t>8. Учасник зобов’язаний на загальному та мультикастному VLANі передавати Ethernet-фрейми тільки з одного логічного інтерфейсу для кожного окремо взятого порту DTEL-IX.</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8. For each individual DTEL-IX port, the Member shall transfer Ethernet frames on general and multicast VLAN from only one logic interface.</w:t>
            </w:r>
          </w:p>
        </w:tc>
      </w:tr>
      <w:tr>
        <w:trPr/>
        <w:tc>
          <w:tcPr>
            <w:tcW w:w="4927" w:type="dxa"/>
            <w:tcBorders/>
            <w:shd w:color="auto" w:fill="auto" w:val="clear"/>
          </w:tcPr>
          <w:p>
            <w:pPr>
              <w:pStyle w:val="Normal"/>
              <w:jc w:val="both"/>
              <w:rPr>
                <w:rFonts w:ascii="Arial" w:hAnsi="Arial" w:cs="Arial"/>
                <w:sz w:val="20"/>
                <w:szCs w:val="20"/>
              </w:rPr>
            </w:pPr>
            <w:r>
              <w:rPr>
                <w:rFonts w:eastAsia="Arial" w:cs="Arial" w:ascii="Arial" w:hAnsi="Arial"/>
                <w:sz w:val="20"/>
                <w:szCs w:val="20"/>
              </w:rPr>
              <w:t>9. Учасник повинен на загальному та на мультикастному VLANі передавати тільки Ethernet-фрейми наступних типів (http://www.iana.org/assignments/ethernet-numbers): 0x0800 - IPv4, 0x0806 - ARP, 0x86dd - IPv6.</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9. On general and multicast VLAN the Member shall transfer only Ethernet frames of the following types (http://www.iana.org/assignments/ethernet-numbers): 0x0800 - IPv4, 0x0806 - ARP, 0x86dd - IPv6.</w:t>
            </w:r>
          </w:p>
        </w:tc>
      </w:tr>
      <w:tr>
        <w:trPr/>
        <w:tc>
          <w:tcPr>
            <w:tcW w:w="4927" w:type="dxa"/>
            <w:tcBorders/>
            <w:shd w:color="auto" w:fill="auto" w:val="clear"/>
          </w:tcPr>
          <w:p>
            <w:pPr>
              <w:pStyle w:val="Normal"/>
              <w:jc w:val="both"/>
              <w:rPr>
                <w:rFonts w:ascii="Arial" w:hAnsi="Arial" w:cs="Arial"/>
                <w:sz w:val="20"/>
                <w:szCs w:val="20"/>
              </w:rPr>
            </w:pPr>
            <w:r>
              <w:rPr>
                <w:rFonts w:eastAsia="Arial" w:cs="Arial" w:ascii="Arial" w:hAnsi="Arial"/>
                <w:sz w:val="20"/>
                <w:szCs w:val="20"/>
                <w:lang w:val="en-US"/>
              </w:rPr>
              <w:t xml:space="preserve">10. </w:t>
            </w:r>
            <w:r>
              <w:rPr>
                <w:rFonts w:eastAsia="Arial" w:cs="Arial" w:ascii="Arial" w:hAnsi="Arial"/>
                <w:sz w:val="20"/>
                <w:szCs w:val="20"/>
              </w:rPr>
              <w:t>Учасник</w:t>
            </w:r>
            <w:r>
              <w:rPr>
                <w:rFonts w:eastAsia="Arial" w:cs="Arial" w:ascii="Arial" w:hAnsi="Arial"/>
                <w:sz w:val="20"/>
                <w:szCs w:val="20"/>
                <w:lang w:val="en-US"/>
              </w:rPr>
              <w:t xml:space="preserve"> </w:t>
            </w:r>
            <w:r>
              <w:rPr>
                <w:rFonts w:eastAsia="Arial" w:cs="Arial" w:ascii="Arial" w:hAnsi="Arial"/>
                <w:sz w:val="20"/>
                <w:szCs w:val="20"/>
              </w:rPr>
              <w:t>повинен</w:t>
            </w:r>
            <w:r>
              <w:rPr>
                <w:rFonts w:eastAsia="Arial" w:cs="Arial" w:ascii="Arial" w:hAnsi="Arial"/>
                <w:sz w:val="20"/>
                <w:szCs w:val="20"/>
                <w:lang w:val="en-US"/>
              </w:rPr>
              <w:t xml:space="preserve"> </w:t>
            </w:r>
            <w:r>
              <w:rPr>
                <w:rFonts w:eastAsia="Arial" w:cs="Arial" w:ascii="Arial" w:hAnsi="Arial"/>
                <w:sz w:val="20"/>
                <w:szCs w:val="20"/>
              </w:rPr>
              <w:t>використовувати</w:t>
            </w:r>
            <w:r>
              <w:rPr>
                <w:rFonts w:eastAsia="Arial" w:cs="Arial" w:ascii="Arial" w:hAnsi="Arial"/>
                <w:sz w:val="20"/>
                <w:szCs w:val="20"/>
                <w:lang w:val="en-US"/>
              </w:rPr>
              <w:t xml:space="preserve"> </w:t>
            </w:r>
            <w:r>
              <w:rPr>
                <w:rFonts w:eastAsia="Arial" w:cs="Arial" w:ascii="Arial" w:hAnsi="Arial"/>
                <w:sz w:val="20"/>
                <w:szCs w:val="20"/>
              </w:rPr>
              <w:t>на</w:t>
            </w:r>
            <w:r>
              <w:rPr>
                <w:rFonts w:eastAsia="Arial" w:cs="Arial" w:ascii="Arial" w:hAnsi="Arial"/>
                <w:sz w:val="20"/>
                <w:szCs w:val="20"/>
                <w:lang w:val="en-US"/>
              </w:rPr>
              <w:t xml:space="preserve"> </w:t>
            </w:r>
            <w:r>
              <w:rPr>
                <w:rFonts w:eastAsia="Arial" w:cs="Arial" w:ascii="Arial" w:hAnsi="Arial"/>
                <w:sz w:val="20"/>
                <w:szCs w:val="20"/>
              </w:rPr>
              <w:t>всіх</w:t>
            </w:r>
            <w:r>
              <w:rPr>
                <w:rFonts w:eastAsia="Arial" w:cs="Arial" w:ascii="Arial" w:hAnsi="Arial"/>
                <w:sz w:val="20"/>
                <w:szCs w:val="20"/>
                <w:lang w:val="en-US"/>
              </w:rPr>
              <w:t xml:space="preserve"> </w:t>
            </w:r>
            <w:r>
              <w:rPr>
                <w:rFonts w:eastAsia="Arial" w:cs="Arial" w:ascii="Arial" w:hAnsi="Arial"/>
                <w:sz w:val="20"/>
                <w:szCs w:val="20"/>
              </w:rPr>
              <w:t>інтерфейсах</w:t>
            </w:r>
            <w:r>
              <w:rPr>
                <w:rFonts w:eastAsia="Arial" w:cs="Arial" w:ascii="Arial" w:hAnsi="Arial"/>
                <w:sz w:val="20"/>
                <w:szCs w:val="20"/>
                <w:lang w:val="en-US"/>
              </w:rPr>
              <w:t xml:space="preserve"> </w:t>
            </w:r>
            <w:r>
              <w:rPr>
                <w:rFonts w:eastAsia="Arial" w:cs="Arial" w:ascii="Arial" w:hAnsi="Arial"/>
                <w:sz w:val="20"/>
                <w:szCs w:val="20"/>
              </w:rPr>
              <w:t>підключення</w:t>
            </w:r>
            <w:r>
              <w:rPr>
                <w:rFonts w:eastAsia="Arial" w:cs="Arial" w:ascii="Arial" w:hAnsi="Arial"/>
                <w:sz w:val="20"/>
                <w:szCs w:val="20"/>
                <w:lang w:val="en-US"/>
              </w:rPr>
              <w:t xml:space="preserve"> </w:t>
            </w:r>
            <w:r>
              <w:rPr>
                <w:rFonts w:eastAsia="Arial" w:cs="Arial" w:ascii="Arial" w:hAnsi="Arial"/>
                <w:sz w:val="20"/>
                <w:szCs w:val="20"/>
              </w:rPr>
              <w:t>до</w:t>
            </w:r>
            <w:r>
              <w:rPr>
                <w:rFonts w:eastAsia="Arial" w:cs="Arial" w:ascii="Arial" w:hAnsi="Arial"/>
                <w:sz w:val="20"/>
                <w:szCs w:val="20"/>
                <w:lang w:val="en-US"/>
              </w:rPr>
              <w:t xml:space="preserve"> DTEL-IX </w:t>
            </w:r>
            <w:r>
              <w:rPr>
                <w:rFonts w:eastAsia="Arial" w:cs="Arial" w:ascii="Arial" w:hAnsi="Arial"/>
                <w:sz w:val="20"/>
                <w:szCs w:val="20"/>
              </w:rPr>
              <w:t>тільки</w:t>
            </w:r>
            <w:r>
              <w:rPr>
                <w:rFonts w:eastAsia="Arial" w:cs="Arial" w:ascii="Arial" w:hAnsi="Arial"/>
                <w:sz w:val="20"/>
                <w:szCs w:val="20"/>
                <w:lang w:val="en-US"/>
              </w:rPr>
              <w:t xml:space="preserve"> </w:t>
            </w:r>
            <w:r>
              <w:rPr>
                <w:rFonts w:eastAsia="Arial" w:cs="Arial" w:ascii="Arial" w:hAnsi="Arial"/>
                <w:sz w:val="20"/>
                <w:szCs w:val="20"/>
              </w:rPr>
              <w:t>ті</w:t>
            </w:r>
            <w:r>
              <w:rPr>
                <w:rFonts w:eastAsia="Arial" w:cs="Arial" w:ascii="Arial" w:hAnsi="Arial"/>
                <w:sz w:val="20"/>
                <w:szCs w:val="20"/>
                <w:lang w:val="en-US"/>
              </w:rPr>
              <w:t xml:space="preserve"> IP-</w:t>
            </w:r>
            <w:r>
              <w:rPr>
                <w:rFonts w:eastAsia="Arial" w:cs="Arial" w:ascii="Arial" w:hAnsi="Arial"/>
                <w:sz w:val="20"/>
                <w:szCs w:val="20"/>
              </w:rPr>
              <w:t>адреси</w:t>
            </w:r>
            <w:r>
              <w:rPr>
                <w:rFonts w:eastAsia="Arial" w:cs="Arial" w:ascii="Arial" w:hAnsi="Arial"/>
                <w:sz w:val="20"/>
                <w:szCs w:val="20"/>
                <w:lang w:val="en-US"/>
              </w:rPr>
              <w:t xml:space="preserve"> </w:t>
            </w:r>
            <w:r>
              <w:rPr>
                <w:rFonts w:eastAsia="Arial" w:cs="Arial" w:ascii="Arial" w:hAnsi="Arial"/>
                <w:sz w:val="20"/>
                <w:szCs w:val="20"/>
              </w:rPr>
              <w:t>і</w:t>
            </w:r>
            <w:r>
              <w:rPr>
                <w:rFonts w:eastAsia="Arial" w:cs="Arial" w:ascii="Arial" w:hAnsi="Arial"/>
                <w:sz w:val="20"/>
                <w:szCs w:val="20"/>
                <w:lang w:val="en-US"/>
              </w:rPr>
              <w:t xml:space="preserve"> </w:t>
            </w:r>
            <w:r>
              <w:rPr>
                <w:rFonts w:eastAsia="Arial" w:cs="Arial" w:ascii="Arial" w:hAnsi="Arial"/>
                <w:sz w:val="20"/>
                <w:szCs w:val="20"/>
              </w:rPr>
              <w:t>мережеві</w:t>
            </w:r>
            <w:r>
              <w:rPr>
                <w:rFonts w:eastAsia="Arial" w:cs="Arial" w:ascii="Arial" w:hAnsi="Arial"/>
                <w:sz w:val="20"/>
                <w:szCs w:val="20"/>
                <w:lang w:val="en-US"/>
              </w:rPr>
              <w:t xml:space="preserve"> </w:t>
            </w:r>
            <w:r>
              <w:rPr>
                <w:rFonts w:eastAsia="Arial" w:cs="Arial" w:ascii="Arial" w:hAnsi="Arial"/>
                <w:sz w:val="20"/>
                <w:szCs w:val="20"/>
              </w:rPr>
              <w:t>маски</w:t>
            </w:r>
            <w:r>
              <w:rPr>
                <w:rFonts w:eastAsia="Arial" w:cs="Arial" w:ascii="Arial" w:hAnsi="Arial"/>
                <w:sz w:val="20"/>
                <w:szCs w:val="20"/>
                <w:lang w:val="en-US"/>
              </w:rPr>
              <w:t xml:space="preserve">, </w:t>
            </w:r>
            <w:r>
              <w:rPr>
                <w:rFonts w:eastAsia="Arial" w:cs="Arial" w:ascii="Arial" w:hAnsi="Arial"/>
                <w:sz w:val="20"/>
                <w:szCs w:val="20"/>
              </w:rPr>
              <w:t>що</w:t>
            </w:r>
            <w:r>
              <w:rPr>
                <w:rFonts w:eastAsia="Arial" w:cs="Arial" w:ascii="Arial" w:hAnsi="Arial"/>
                <w:sz w:val="20"/>
                <w:szCs w:val="20"/>
                <w:lang w:val="en-US"/>
              </w:rPr>
              <w:t xml:space="preserve"> </w:t>
            </w:r>
            <w:r>
              <w:rPr>
                <w:rFonts w:eastAsia="Arial" w:cs="Arial" w:ascii="Arial" w:hAnsi="Arial"/>
                <w:sz w:val="20"/>
                <w:szCs w:val="20"/>
              </w:rPr>
              <w:t>були</w:t>
            </w:r>
            <w:r>
              <w:rPr>
                <w:rFonts w:eastAsia="Arial" w:cs="Arial" w:ascii="Arial" w:hAnsi="Arial"/>
                <w:sz w:val="20"/>
                <w:szCs w:val="20"/>
                <w:lang w:val="en-US"/>
              </w:rPr>
              <w:t xml:space="preserve"> </w:t>
            </w:r>
            <w:r>
              <w:rPr>
                <w:rFonts w:eastAsia="Arial" w:cs="Arial" w:ascii="Arial" w:hAnsi="Arial"/>
                <w:sz w:val="20"/>
                <w:szCs w:val="20"/>
              </w:rPr>
              <w:t>надані</w:t>
            </w:r>
            <w:r>
              <w:rPr>
                <w:rFonts w:eastAsia="Arial" w:cs="Arial" w:ascii="Arial" w:hAnsi="Arial"/>
                <w:sz w:val="20"/>
                <w:szCs w:val="20"/>
                <w:lang w:val="en-US"/>
              </w:rPr>
              <w:t xml:space="preserve"> DTEL-IX. </w:t>
            </w:r>
            <w:r>
              <w:rPr>
                <w:rFonts w:eastAsia="Arial" w:cs="Arial" w:ascii="Arial" w:hAnsi="Arial"/>
                <w:sz w:val="20"/>
                <w:szCs w:val="20"/>
              </w:rPr>
              <w:t>Учасник не має права анонсувати IP-адреси DTEL-IX без попереднього письмового узгодження.</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10. The Member shall at all DTEL-IX connection interfaces use only the IP addresses and net masks provided by DTEL-IX. The Participant shall not announce DTEL-IX IP addresses without prior written consent.</w:t>
            </w:r>
          </w:p>
        </w:tc>
      </w:tr>
      <w:tr>
        <w:trPr/>
        <w:tc>
          <w:tcPr>
            <w:tcW w:w="4927" w:type="dxa"/>
            <w:tcBorders/>
            <w:shd w:color="auto" w:fill="auto" w:val="clear"/>
          </w:tcPr>
          <w:p>
            <w:pPr>
              <w:pStyle w:val="Normal"/>
              <w:jc w:val="both"/>
              <w:rPr>
                <w:rFonts w:ascii="Arial" w:hAnsi="Arial" w:cs="Arial"/>
                <w:sz w:val="20"/>
                <w:szCs w:val="20"/>
              </w:rPr>
            </w:pPr>
            <w:r>
              <w:rPr>
                <w:rFonts w:eastAsia="Arial" w:cs="Arial" w:ascii="Arial" w:hAnsi="Arial"/>
                <w:sz w:val="20"/>
                <w:szCs w:val="20"/>
              </w:rPr>
              <w:t>11. Учасник повинен використовувати протокол BGP4 для встановленя пірингових сесій на загальному VLANі.</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11. The Member shall use BGP4 protocol for establishing peering sessions on the general VLAN.</w:t>
            </w:r>
          </w:p>
        </w:tc>
      </w:tr>
      <w:tr>
        <w:trPr/>
        <w:tc>
          <w:tcPr>
            <w:tcW w:w="4927" w:type="dxa"/>
            <w:tcBorders/>
            <w:shd w:color="auto" w:fill="auto" w:val="clear"/>
          </w:tcPr>
          <w:p>
            <w:pPr>
              <w:pStyle w:val="Normal"/>
              <w:jc w:val="both"/>
              <w:rPr>
                <w:rFonts w:ascii="Arial" w:hAnsi="Arial" w:cs="Arial"/>
                <w:sz w:val="20"/>
                <w:szCs w:val="20"/>
              </w:rPr>
            </w:pPr>
            <w:r>
              <w:rPr>
                <w:rFonts w:eastAsia="Arial" w:cs="Arial" w:ascii="Arial" w:hAnsi="Arial"/>
                <w:sz w:val="20"/>
                <w:szCs w:val="20"/>
              </w:rPr>
              <w:t>12. Учасник повинен використовувати протоколи MSDP/MBGP для встановления піринговых сесій на мультикастному VLANі.</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12. The Member shall use MSDP/MBGP protocols for establishing peering sessions on the multicast VLAN.</w:t>
            </w:r>
          </w:p>
        </w:tc>
      </w:tr>
      <w:tr>
        <w:trPr/>
        <w:tc>
          <w:tcPr>
            <w:tcW w:w="4927" w:type="dxa"/>
            <w:tcBorders/>
            <w:shd w:color="auto" w:fill="auto" w:val="clear"/>
          </w:tcPr>
          <w:p>
            <w:pPr>
              <w:pStyle w:val="Normal"/>
              <w:jc w:val="both"/>
              <w:rPr>
                <w:rFonts w:ascii="Arial" w:hAnsi="Arial" w:cs="Arial"/>
                <w:sz w:val="20"/>
                <w:szCs w:val="20"/>
              </w:rPr>
            </w:pPr>
            <w:r>
              <w:rPr>
                <w:rFonts w:eastAsia="Arial" w:cs="Arial" w:ascii="Arial" w:hAnsi="Arial"/>
                <w:sz w:val="20"/>
                <w:szCs w:val="20"/>
              </w:rPr>
              <w:t>13. Учасник зобов’язаний спрямовувати трафік через DTEL-IX тільки на автономні системи (мережі), що анонсуються Учаснику через DTEL-IX. </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13. The Member shall direct traffic via DTEL-IX only to autonomous systems (networks) announced to the Member thought DTEL-IX. </w:t>
            </w:r>
          </w:p>
        </w:tc>
      </w:tr>
      <w:tr>
        <w:trPr/>
        <w:tc>
          <w:tcPr>
            <w:tcW w:w="4927" w:type="dxa"/>
            <w:tcBorders/>
            <w:shd w:color="auto" w:fill="auto" w:val="clear"/>
          </w:tcPr>
          <w:p>
            <w:pPr>
              <w:pStyle w:val="Normal"/>
              <w:jc w:val="both"/>
              <w:rPr>
                <w:rFonts w:ascii="Arial" w:hAnsi="Arial" w:cs="Arial"/>
                <w:sz w:val="20"/>
                <w:szCs w:val="20"/>
              </w:rPr>
            </w:pPr>
            <w:r>
              <w:rPr>
                <w:rFonts w:eastAsia="Arial" w:cs="Arial" w:ascii="Arial" w:hAnsi="Arial"/>
                <w:sz w:val="20"/>
                <w:szCs w:val="20"/>
              </w:rPr>
              <w:t>14. Учаснику заборонено використовувати «static route» на будь-якого із учасників DTEL-IX</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14. It is prohibited for the Member to use “static route” on any DTEL-IX Members.</w:t>
            </w:r>
          </w:p>
        </w:tc>
      </w:tr>
      <w:tr>
        <w:trPr/>
        <w:tc>
          <w:tcPr>
            <w:tcW w:w="4927" w:type="dxa"/>
            <w:tcBorders/>
            <w:shd w:color="auto" w:fill="auto" w:val="clear"/>
          </w:tcPr>
          <w:p>
            <w:pPr>
              <w:pStyle w:val="Normal"/>
              <w:jc w:val="both"/>
              <w:rPr>
                <w:rFonts w:ascii="Arial" w:hAnsi="Arial" w:cs="Arial"/>
                <w:sz w:val="20"/>
                <w:szCs w:val="20"/>
              </w:rPr>
            </w:pPr>
            <w:r>
              <w:rPr>
                <w:rFonts w:eastAsia="Arial" w:cs="Arial" w:ascii="Arial" w:hAnsi="Arial"/>
                <w:sz w:val="20"/>
                <w:szCs w:val="20"/>
              </w:rPr>
              <w:t>15. Положення п. 15.1-15.4 застосовуються при використання служби Route Server (RS):</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15. The provisions of Clauses 15.1 - 15.4 shall be applied only in case of use of Route Server (RS) service:</w:t>
            </w:r>
          </w:p>
        </w:tc>
      </w:tr>
      <w:tr>
        <w:trPr/>
        <w:tc>
          <w:tcPr>
            <w:tcW w:w="4927" w:type="dxa"/>
            <w:tcBorders/>
            <w:shd w:color="auto" w:fill="auto" w:val="clear"/>
          </w:tcPr>
          <w:p>
            <w:pPr>
              <w:pStyle w:val="Normal"/>
              <w:jc w:val="both"/>
              <w:rPr>
                <w:rFonts w:ascii="Arial" w:hAnsi="Arial" w:cs="Arial"/>
                <w:sz w:val="20"/>
                <w:szCs w:val="20"/>
              </w:rPr>
            </w:pPr>
            <w:r>
              <w:rPr>
                <w:rFonts w:eastAsia="Arial" w:cs="Arial" w:ascii="Arial" w:hAnsi="Arial"/>
                <w:sz w:val="20"/>
                <w:szCs w:val="20"/>
              </w:rPr>
              <w:t>15.1. Оновлення фільтрів на роут-серверах DTEL-IX для кожного Учасникавідбувається автоматично, із використанням актуальних записів в базах даних RIPE, ARIN або RADB один раз на добу. Час оновлення встановлюється технічною групою.</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15.1 Filter update at DTEL-IX route servers for each Member is done automatically, with the use of the up-to-date records in RIPE, ARIN or RADB data bases once a day. The update time shall be determined by the technical team.</w:t>
            </w:r>
          </w:p>
        </w:tc>
      </w:tr>
      <w:tr>
        <w:trPr/>
        <w:tc>
          <w:tcPr>
            <w:tcW w:w="4927" w:type="dxa"/>
            <w:tcBorders/>
            <w:shd w:color="auto" w:fill="auto" w:val="clear"/>
          </w:tcPr>
          <w:p>
            <w:pPr>
              <w:pStyle w:val="Normal"/>
              <w:jc w:val="both"/>
              <w:rPr>
                <w:rFonts w:ascii="Arial" w:hAnsi="Arial" w:cs="Arial"/>
                <w:sz w:val="20"/>
                <w:szCs w:val="20"/>
              </w:rPr>
            </w:pPr>
            <w:r>
              <w:rPr>
                <w:rFonts w:eastAsia="Arial" w:cs="Arial" w:ascii="Arial" w:hAnsi="Arial"/>
                <w:sz w:val="20"/>
                <w:szCs w:val="20"/>
              </w:rPr>
              <w:t>15.2. Учасник зобов’язується встановити BGP-сессії із кожним роут-сервером DTEL-IX.</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15.2 The Member undertakes to establish BGP sessions with each DTEL-IX route server.</w:t>
            </w:r>
          </w:p>
        </w:tc>
      </w:tr>
      <w:tr>
        <w:trPr/>
        <w:tc>
          <w:tcPr>
            <w:tcW w:w="4927" w:type="dxa"/>
            <w:tcBorders/>
            <w:shd w:color="auto" w:fill="auto" w:val="clear"/>
          </w:tcPr>
          <w:p>
            <w:pPr>
              <w:pStyle w:val="Normal"/>
              <w:jc w:val="both"/>
              <w:rPr>
                <w:rFonts w:ascii="Arial" w:hAnsi="Arial" w:cs="Arial"/>
                <w:sz w:val="20"/>
                <w:szCs w:val="20"/>
                <w:lang w:val="en-US"/>
              </w:rPr>
            </w:pPr>
            <w:r>
              <w:rPr>
                <w:rFonts w:eastAsia="Arial" w:cs="Arial" w:ascii="Arial" w:hAnsi="Arial"/>
                <w:sz w:val="20"/>
                <w:szCs w:val="20"/>
                <w:lang w:val="en-US"/>
              </w:rPr>
              <w:t xml:space="preserve">15.3. </w:t>
            </w:r>
            <w:r>
              <w:rPr>
                <w:rFonts w:eastAsia="Arial" w:cs="Arial" w:ascii="Arial" w:hAnsi="Arial"/>
                <w:sz w:val="20"/>
                <w:szCs w:val="20"/>
              </w:rPr>
              <w:t>Учасник</w:t>
            </w:r>
            <w:r>
              <w:rPr>
                <w:rFonts w:eastAsia="Arial" w:cs="Arial" w:ascii="Arial" w:hAnsi="Arial"/>
                <w:sz w:val="20"/>
                <w:szCs w:val="20"/>
                <w:lang w:val="en-US"/>
              </w:rPr>
              <w:t xml:space="preserve"> </w:t>
            </w:r>
            <w:r>
              <w:rPr>
                <w:rFonts w:eastAsia="Arial" w:cs="Arial" w:ascii="Arial" w:hAnsi="Arial"/>
                <w:sz w:val="20"/>
                <w:szCs w:val="20"/>
              </w:rPr>
              <w:t>зобов</w:t>
            </w:r>
            <w:r>
              <w:rPr>
                <w:rFonts w:eastAsia="Arial" w:cs="Arial" w:ascii="Arial" w:hAnsi="Arial"/>
                <w:sz w:val="20"/>
                <w:szCs w:val="20"/>
                <w:lang w:val="en-US"/>
              </w:rPr>
              <w:t>’</w:t>
            </w:r>
            <w:r>
              <w:rPr>
                <w:rFonts w:eastAsia="Arial" w:cs="Arial" w:ascii="Arial" w:hAnsi="Arial"/>
                <w:sz w:val="20"/>
                <w:szCs w:val="20"/>
              </w:rPr>
              <w:t>язується</w:t>
            </w:r>
            <w:r>
              <w:rPr>
                <w:rFonts w:eastAsia="Arial" w:cs="Arial" w:ascii="Arial" w:hAnsi="Arial"/>
                <w:sz w:val="20"/>
                <w:szCs w:val="20"/>
                <w:lang w:val="en-US"/>
              </w:rPr>
              <w:t xml:space="preserve"> </w:t>
            </w:r>
            <w:r>
              <w:rPr>
                <w:rFonts w:eastAsia="Arial" w:cs="Arial" w:ascii="Arial" w:hAnsi="Arial"/>
                <w:sz w:val="20"/>
                <w:szCs w:val="20"/>
              </w:rPr>
              <w:t>анонсувати</w:t>
            </w:r>
            <w:r>
              <w:rPr>
                <w:rFonts w:eastAsia="Arial" w:cs="Arial" w:ascii="Arial" w:hAnsi="Arial"/>
                <w:sz w:val="20"/>
                <w:szCs w:val="20"/>
                <w:lang w:val="en-US"/>
              </w:rPr>
              <w:t xml:space="preserve"> </w:t>
            </w:r>
            <w:r>
              <w:rPr>
                <w:rFonts w:eastAsia="Arial" w:cs="Arial" w:ascii="Arial" w:hAnsi="Arial"/>
                <w:sz w:val="20"/>
                <w:szCs w:val="20"/>
              </w:rPr>
              <w:t>у</w:t>
            </w:r>
            <w:r>
              <w:rPr>
                <w:rFonts w:eastAsia="Arial" w:cs="Arial" w:ascii="Arial" w:hAnsi="Arial"/>
                <w:sz w:val="20"/>
                <w:szCs w:val="20"/>
                <w:lang w:val="en-US"/>
              </w:rPr>
              <w:t xml:space="preserve"> </w:t>
            </w:r>
            <w:r>
              <w:rPr>
                <w:rFonts w:eastAsia="Arial" w:cs="Arial" w:ascii="Arial" w:hAnsi="Arial"/>
                <w:sz w:val="20"/>
                <w:szCs w:val="20"/>
              </w:rPr>
              <w:t>бік</w:t>
            </w:r>
            <w:r>
              <w:rPr>
                <w:rFonts w:eastAsia="Arial" w:cs="Arial" w:ascii="Arial" w:hAnsi="Arial"/>
                <w:sz w:val="20"/>
                <w:szCs w:val="20"/>
                <w:lang w:val="en-US"/>
              </w:rPr>
              <w:t xml:space="preserve"> </w:t>
            </w:r>
            <w:r>
              <w:rPr>
                <w:rFonts w:eastAsia="Arial" w:cs="Arial" w:ascii="Arial" w:hAnsi="Arial"/>
                <w:sz w:val="20"/>
                <w:szCs w:val="20"/>
              </w:rPr>
              <w:t>роут</w:t>
            </w:r>
            <w:r>
              <w:rPr>
                <w:rFonts w:eastAsia="Arial" w:cs="Arial" w:ascii="Arial" w:hAnsi="Arial"/>
                <w:sz w:val="20"/>
                <w:szCs w:val="20"/>
                <w:lang w:val="en-US"/>
              </w:rPr>
              <w:t>-</w:t>
            </w:r>
            <w:r>
              <w:rPr>
                <w:rFonts w:eastAsia="Arial" w:cs="Arial" w:ascii="Arial" w:hAnsi="Arial"/>
                <w:sz w:val="20"/>
                <w:szCs w:val="20"/>
              </w:rPr>
              <w:t>серверів</w:t>
            </w:r>
            <w:r>
              <w:rPr>
                <w:rFonts w:eastAsia="Arial" w:cs="Arial" w:ascii="Arial" w:hAnsi="Arial"/>
                <w:sz w:val="20"/>
                <w:szCs w:val="20"/>
                <w:lang w:val="en-US"/>
              </w:rPr>
              <w:t xml:space="preserve"> DTEL-IX (AS31210) </w:t>
            </w:r>
            <w:r>
              <w:rPr>
                <w:rFonts w:eastAsia="Arial" w:cs="Arial" w:ascii="Arial" w:hAnsi="Arial"/>
                <w:sz w:val="20"/>
                <w:szCs w:val="20"/>
              </w:rPr>
              <w:t>мережі</w:t>
            </w:r>
            <w:r>
              <w:rPr>
                <w:rFonts w:eastAsia="Arial" w:cs="Arial" w:ascii="Arial" w:hAnsi="Arial"/>
                <w:sz w:val="20"/>
                <w:szCs w:val="20"/>
                <w:lang w:val="en-US"/>
              </w:rPr>
              <w:t xml:space="preserve"> </w:t>
            </w:r>
            <w:r>
              <w:rPr>
                <w:rFonts w:eastAsia="Arial" w:cs="Arial" w:ascii="Arial" w:hAnsi="Arial"/>
                <w:sz w:val="20"/>
                <w:szCs w:val="20"/>
              </w:rPr>
              <w:t>у</w:t>
            </w:r>
            <w:r>
              <w:rPr>
                <w:rFonts w:eastAsia="Arial" w:cs="Arial" w:ascii="Arial" w:hAnsi="Arial"/>
                <w:sz w:val="20"/>
                <w:szCs w:val="20"/>
                <w:lang w:val="en-US"/>
              </w:rPr>
              <w:t xml:space="preserve"> </w:t>
            </w:r>
            <w:r>
              <w:rPr>
                <w:rFonts w:eastAsia="Arial" w:cs="Arial" w:ascii="Arial" w:hAnsi="Arial"/>
                <w:sz w:val="20"/>
                <w:szCs w:val="20"/>
              </w:rPr>
              <w:t>відповідності</w:t>
            </w:r>
            <w:r>
              <w:rPr>
                <w:rFonts w:eastAsia="Arial" w:cs="Arial" w:ascii="Arial" w:hAnsi="Arial"/>
                <w:sz w:val="20"/>
                <w:szCs w:val="20"/>
                <w:lang w:val="en-US"/>
              </w:rPr>
              <w:t xml:space="preserve"> </w:t>
            </w:r>
            <w:r>
              <w:rPr>
                <w:rFonts w:eastAsia="Arial" w:cs="Arial" w:ascii="Arial" w:hAnsi="Arial"/>
                <w:sz w:val="20"/>
                <w:szCs w:val="20"/>
              </w:rPr>
              <w:t>із</w:t>
            </w:r>
            <w:r>
              <w:rPr>
                <w:rFonts w:eastAsia="Arial" w:cs="Arial" w:ascii="Arial" w:hAnsi="Arial"/>
                <w:sz w:val="20"/>
                <w:szCs w:val="20"/>
                <w:lang w:val="en-US"/>
              </w:rPr>
              <w:t xml:space="preserve"> </w:t>
            </w:r>
            <w:r>
              <w:rPr>
                <w:rFonts w:eastAsia="Arial" w:cs="Arial" w:ascii="Arial" w:hAnsi="Arial"/>
                <w:sz w:val="20"/>
                <w:szCs w:val="20"/>
              </w:rPr>
              <w:t>описом</w:t>
            </w:r>
            <w:r>
              <w:rPr>
                <w:rFonts w:eastAsia="Arial" w:cs="Arial" w:ascii="Arial" w:hAnsi="Arial"/>
                <w:sz w:val="20"/>
                <w:szCs w:val="20"/>
                <w:lang w:val="en-US"/>
              </w:rPr>
              <w:t xml:space="preserve"> </w:t>
            </w:r>
            <w:r>
              <w:rPr>
                <w:rFonts w:eastAsia="Arial" w:cs="Arial" w:ascii="Arial" w:hAnsi="Arial"/>
                <w:sz w:val="20"/>
                <w:szCs w:val="20"/>
              </w:rPr>
              <w:t>політики</w:t>
            </w:r>
            <w:r>
              <w:rPr>
                <w:rFonts w:eastAsia="Arial" w:cs="Arial" w:ascii="Arial" w:hAnsi="Arial"/>
                <w:sz w:val="20"/>
                <w:szCs w:val="20"/>
                <w:lang w:val="en-US"/>
              </w:rPr>
              <w:t xml:space="preserve"> </w:t>
            </w:r>
            <w:r>
              <w:rPr>
                <w:rFonts w:eastAsia="Arial" w:cs="Arial" w:ascii="Arial" w:hAnsi="Arial"/>
                <w:sz w:val="20"/>
                <w:szCs w:val="20"/>
              </w:rPr>
              <w:t>їх</w:t>
            </w:r>
            <w:r>
              <w:rPr>
                <w:rFonts w:eastAsia="Arial" w:cs="Arial" w:ascii="Arial" w:hAnsi="Arial"/>
                <w:sz w:val="20"/>
                <w:szCs w:val="20"/>
                <w:lang w:val="en-US"/>
              </w:rPr>
              <w:t xml:space="preserve"> </w:t>
            </w:r>
            <w:r>
              <w:rPr>
                <w:rFonts w:eastAsia="Arial" w:cs="Arial" w:ascii="Arial" w:hAnsi="Arial"/>
                <w:sz w:val="20"/>
                <w:szCs w:val="20"/>
              </w:rPr>
              <w:t>маршрутизації</w:t>
            </w:r>
            <w:r>
              <w:rPr>
                <w:rFonts w:eastAsia="Arial" w:cs="Arial" w:ascii="Arial" w:hAnsi="Arial"/>
                <w:sz w:val="20"/>
                <w:szCs w:val="20"/>
                <w:lang w:val="en-US"/>
              </w:rPr>
              <w:t xml:space="preserve"> </w:t>
            </w:r>
            <w:r>
              <w:rPr>
                <w:rFonts w:eastAsia="Arial" w:cs="Arial" w:ascii="Arial" w:hAnsi="Arial"/>
                <w:sz w:val="20"/>
                <w:szCs w:val="20"/>
              </w:rPr>
              <w:t>в</w:t>
            </w:r>
            <w:r>
              <w:rPr>
                <w:rFonts w:eastAsia="Arial" w:cs="Arial" w:ascii="Arial" w:hAnsi="Arial"/>
                <w:sz w:val="20"/>
                <w:szCs w:val="20"/>
                <w:lang w:val="en-US"/>
              </w:rPr>
              <w:t xml:space="preserve"> </w:t>
            </w:r>
            <w:r>
              <w:rPr>
                <w:rFonts w:eastAsia="Arial" w:cs="Arial" w:ascii="Arial" w:hAnsi="Arial"/>
                <w:sz w:val="20"/>
                <w:szCs w:val="20"/>
              </w:rPr>
              <w:t>базах</w:t>
            </w:r>
            <w:r>
              <w:rPr>
                <w:rFonts w:eastAsia="Arial" w:cs="Arial" w:ascii="Arial" w:hAnsi="Arial"/>
                <w:sz w:val="20"/>
                <w:szCs w:val="20"/>
                <w:lang w:val="en-US"/>
              </w:rPr>
              <w:t xml:space="preserve"> </w:t>
            </w:r>
            <w:r>
              <w:rPr>
                <w:rFonts w:eastAsia="Arial" w:cs="Arial" w:ascii="Arial" w:hAnsi="Arial"/>
                <w:sz w:val="20"/>
                <w:szCs w:val="20"/>
              </w:rPr>
              <w:t>даних</w:t>
            </w:r>
            <w:r>
              <w:rPr>
                <w:rFonts w:eastAsia="Arial" w:cs="Arial" w:ascii="Arial" w:hAnsi="Arial"/>
                <w:sz w:val="20"/>
                <w:szCs w:val="20"/>
                <w:lang w:val="en-US"/>
              </w:rPr>
              <w:t xml:space="preserve"> RIPE, ARIN </w:t>
            </w:r>
            <w:r>
              <w:rPr>
                <w:rFonts w:eastAsia="Arial" w:cs="Arial" w:ascii="Arial" w:hAnsi="Arial"/>
                <w:sz w:val="20"/>
                <w:szCs w:val="20"/>
              </w:rPr>
              <w:t>або</w:t>
            </w:r>
            <w:r>
              <w:rPr>
                <w:rFonts w:eastAsia="Arial" w:cs="Arial" w:ascii="Arial" w:hAnsi="Arial"/>
                <w:sz w:val="20"/>
                <w:szCs w:val="20"/>
                <w:lang w:val="en-US"/>
              </w:rPr>
              <w:t xml:space="preserve"> RADB. </w:t>
            </w:r>
            <w:r>
              <w:rPr>
                <w:rFonts w:eastAsia="Arial" w:cs="Arial" w:ascii="Arial" w:hAnsi="Arial"/>
                <w:sz w:val="20"/>
                <w:szCs w:val="20"/>
              </w:rPr>
              <w:t>В</w:t>
            </w:r>
            <w:r>
              <w:rPr>
                <w:rFonts w:eastAsia="Arial" w:cs="Arial" w:ascii="Arial" w:hAnsi="Arial"/>
                <w:sz w:val="20"/>
                <w:szCs w:val="20"/>
                <w:lang w:val="en-US"/>
              </w:rPr>
              <w:t xml:space="preserve"> </w:t>
            </w:r>
            <w:r>
              <w:rPr>
                <w:rFonts w:eastAsia="Arial" w:cs="Arial" w:ascii="Arial" w:hAnsi="Arial"/>
                <w:sz w:val="20"/>
                <w:szCs w:val="20"/>
              </w:rPr>
              <w:t>тому</w:t>
            </w:r>
            <w:r>
              <w:rPr>
                <w:rFonts w:eastAsia="Arial" w:cs="Arial" w:ascii="Arial" w:hAnsi="Arial"/>
                <w:sz w:val="20"/>
                <w:szCs w:val="20"/>
                <w:lang w:val="en-US"/>
              </w:rPr>
              <w:t xml:space="preserve"> </w:t>
            </w:r>
            <w:r>
              <w:rPr>
                <w:rFonts w:eastAsia="Arial" w:cs="Arial" w:ascii="Arial" w:hAnsi="Arial"/>
                <w:sz w:val="20"/>
                <w:szCs w:val="20"/>
              </w:rPr>
              <w:t>числі</w:t>
            </w:r>
            <w:r>
              <w:rPr>
                <w:rFonts w:eastAsia="Arial" w:cs="Arial" w:ascii="Arial" w:hAnsi="Arial"/>
                <w:sz w:val="20"/>
                <w:szCs w:val="20"/>
                <w:lang w:val="en-US"/>
              </w:rPr>
              <w:t xml:space="preserve"> </w:t>
            </w:r>
            <w:r>
              <w:rPr>
                <w:rFonts w:eastAsia="Arial" w:cs="Arial" w:ascii="Arial" w:hAnsi="Arial"/>
                <w:sz w:val="20"/>
                <w:szCs w:val="20"/>
              </w:rPr>
              <w:t>в</w:t>
            </w:r>
            <w:r>
              <w:rPr>
                <w:rFonts w:eastAsia="Arial" w:cs="Arial" w:ascii="Arial" w:hAnsi="Arial"/>
                <w:sz w:val="20"/>
                <w:szCs w:val="20"/>
                <w:lang w:val="en-US"/>
              </w:rPr>
              <w:t xml:space="preserve"> </w:t>
            </w:r>
            <w:r>
              <w:rPr>
                <w:rFonts w:eastAsia="Arial" w:cs="Arial" w:ascii="Arial" w:hAnsi="Arial"/>
                <w:sz w:val="20"/>
                <w:szCs w:val="20"/>
              </w:rPr>
              <w:t>атрибутах</w:t>
            </w:r>
            <w:r>
              <w:rPr>
                <w:rFonts w:eastAsia="Arial" w:cs="Arial" w:ascii="Arial" w:hAnsi="Arial"/>
                <w:sz w:val="20"/>
                <w:szCs w:val="20"/>
                <w:lang w:val="en-US"/>
              </w:rPr>
              <w:t xml:space="preserve"> AS_PATH </w:t>
            </w:r>
            <w:r>
              <w:rPr>
                <w:rFonts w:eastAsia="Arial" w:cs="Arial" w:ascii="Arial" w:hAnsi="Arial"/>
                <w:sz w:val="20"/>
                <w:szCs w:val="20"/>
              </w:rPr>
              <w:t>анонсованих</w:t>
            </w:r>
            <w:r>
              <w:rPr>
                <w:rFonts w:eastAsia="Arial" w:cs="Arial" w:ascii="Arial" w:hAnsi="Arial"/>
                <w:sz w:val="20"/>
                <w:szCs w:val="20"/>
                <w:lang w:val="en-US"/>
              </w:rPr>
              <w:t xml:space="preserve"> </w:t>
            </w:r>
            <w:r>
              <w:rPr>
                <w:rFonts w:eastAsia="Arial" w:cs="Arial" w:ascii="Arial" w:hAnsi="Arial"/>
                <w:sz w:val="20"/>
                <w:szCs w:val="20"/>
              </w:rPr>
              <w:t>мереж</w:t>
            </w:r>
            <w:r>
              <w:rPr>
                <w:rFonts w:eastAsia="Arial" w:cs="Arial" w:ascii="Arial" w:hAnsi="Arial"/>
                <w:sz w:val="20"/>
                <w:szCs w:val="20"/>
                <w:lang w:val="en-US"/>
              </w:rPr>
              <w:t xml:space="preserve"> </w:t>
            </w:r>
            <w:r>
              <w:rPr>
                <w:rFonts w:eastAsia="Arial" w:cs="Arial" w:ascii="Arial" w:hAnsi="Arial"/>
                <w:sz w:val="20"/>
                <w:szCs w:val="20"/>
              </w:rPr>
              <w:t>номер</w:t>
            </w:r>
            <w:r>
              <w:rPr>
                <w:rFonts w:eastAsia="Arial" w:cs="Arial" w:ascii="Arial" w:hAnsi="Arial"/>
                <w:sz w:val="20"/>
                <w:szCs w:val="20"/>
                <w:lang w:val="en-US"/>
              </w:rPr>
              <w:t xml:space="preserve"> </w:t>
            </w:r>
            <w:r>
              <w:rPr>
                <w:rFonts w:eastAsia="Arial" w:cs="Arial" w:ascii="Arial" w:hAnsi="Arial"/>
                <w:sz w:val="20"/>
                <w:szCs w:val="20"/>
              </w:rPr>
              <w:t>останньої</w:t>
            </w:r>
            <w:r>
              <w:rPr>
                <w:rFonts w:eastAsia="Arial" w:cs="Arial" w:ascii="Arial" w:hAnsi="Arial"/>
                <w:sz w:val="20"/>
                <w:szCs w:val="20"/>
                <w:lang w:val="en-US"/>
              </w:rPr>
              <w:t xml:space="preserve"> AS </w:t>
            </w:r>
            <w:r>
              <w:rPr>
                <w:rFonts w:eastAsia="Arial" w:cs="Arial" w:ascii="Arial" w:hAnsi="Arial"/>
                <w:sz w:val="20"/>
                <w:szCs w:val="20"/>
              </w:rPr>
              <w:t>повинен</w:t>
            </w:r>
            <w:r>
              <w:rPr>
                <w:rFonts w:eastAsia="Arial" w:cs="Arial" w:ascii="Arial" w:hAnsi="Arial"/>
                <w:sz w:val="20"/>
                <w:szCs w:val="20"/>
                <w:lang w:val="en-US"/>
              </w:rPr>
              <w:t xml:space="preserve"> </w:t>
            </w:r>
            <w:r>
              <w:rPr>
                <w:rFonts w:eastAsia="Arial" w:cs="Arial" w:ascii="Arial" w:hAnsi="Arial"/>
                <w:sz w:val="20"/>
                <w:szCs w:val="20"/>
              </w:rPr>
              <w:t>співпадати</w:t>
            </w:r>
            <w:r>
              <w:rPr>
                <w:rFonts w:eastAsia="Arial" w:cs="Arial" w:ascii="Arial" w:hAnsi="Arial"/>
                <w:sz w:val="20"/>
                <w:szCs w:val="20"/>
                <w:lang w:val="en-US"/>
              </w:rPr>
              <w:t xml:space="preserve"> </w:t>
            </w:r>
            <w:r>
              <w:rPr>
                <w:rFonts w:eastAsia="Arial" w:cs="Arial" w:ascii="Arial" w:hAnsi="Arial"/>
                <w:sz w:val="20"/>
                <w:szCs w:val="20"/>
              </w:rPr>
              <w:t>із</w:t>
            </w:r>
            <w:r>
              <w:rPr>
                <w:rFonts w:eastAsia="Arial" w:cs="Arial" w:ascii="Arial" w:hAnsi="Arial"/>
                <w:sz w:val="20"/>
                <w:szCs w:val="20"/>
                <w:lang w:val="en-US"/>
              </w:rPr>
              <w:t xml:space="preserve"> </w:t>
            </w:r>
            <w:r>
              <w:rPr>
                <w:rFonts w:eastAsia="Arial" w:cs="Arial" w:ascii="Arial" w:hAnsi="Arial"/>
                <w:sz w:val="20"/>
                <w:szCs w:val="20"/>
              </w:rPr>
              <w:t>полем</w:t>
            </w:r>
            <w:r>
              <w:rPr>
                <w:rFonts w:eastAsia="Arial" w:cs="Arial" w:ascii="Arial" w:hAnsi="Arial"/>
                <w:sz w:val="20"/>
                <w:szCs w:val="20"/>
                <w:lang w:val="en-US"/>
              </w:rPr>
              <w:t xml:space="preserve"> origin </w:t>
            </w:r>
            <w:r>
              <w:rPr>
                <w:rFonts w:eastAsia="Arial" w:cs="Arial" w:ascii="Arial" w:hAnsi="Arial"/>
                <w:sz w:val="20"/>
                <w:szCs w:val="20"/>
              </w:rPr>
              <w:t>відповідного</w:t>
            </w:r>
            <w:r>
              <w:rPr>
                <w:rFonts w:eastAsia="Arial" w:cs="Arial" w:ascii="Arial" w:hAnsi="Arial"/>
                <w:sz w:val="20"/>
                <w:szCs w:val="20"/>
                <w:lang w:val="en-US"/>
              </w:rPr>
              <w:t xml:space="preserve"> </w:t>
            </w:r>
            <w:r>
              <w:rPr>
                <w:rFonts w:eastAsia="Arial" w:cs="Arial" w:ascii="Arial" w:hAnsi="Arial"/>
                <w:sz w:val="20"/>
                <w:szCs w:val="20"/>
              </w:rPr>
              <w:t>об</w:t>
            </w:r>
            <w:r>
              <w:rPr>
                <w:rFonts w:eastAsia="Arial" w:cs="Arial" w:ascii="Arial" w:hAnsi="Arial"/>
                <w:sz w:val="20"/>
                <w:szCs w:val="20"/>
                <w:lang w:val="en-US"/>
              </w:rPr>
              <w:t>’</w:t>
            </w:r>
            <w:r>
              <w:rPr>
                <w:rFonts w:eastAsia="Arial" w:cs="Arial" w:ascii="Arial" w:hAnsi="Arial"/>
                <w:sz w:val="20"/>
                <w:szCs w:val="20"/>
              </w:rPr>
              <w:t>єкту</w:t>
            </w:r>
            <w:r>
              <w:rPr>
                <w:rFonts w:eastAsia="Arial" w:cs="Arial" w:ascii="Arial" w:hAnsi="Arial"/>
                <w:sz w:val="20"/>
                <w:szCs w:val="20"/>
                <w:lang w:val="en-US"/>
              </w:rPr>
              <w:t xml:space="preserve"> </w:t>
            </w:r>
            <w:r>
              <w:rPr>
                <w:rFonts w:eastAsia="Arial" w:cs="Arial" w:ascii="Arial" w:hAnsi="Arial"/>
                <w:sz w:val="20"/>
                <w:szCs w:val="20"/>
              </w:rPr>
              <w:t>типу</w:t>
            </w:r>
            <w:r>
              <w:rPr>
                <w:rFonts w:eastAsia="Arial" w:cs="Arial" w:ascii="Arial" w:hAnsi="Arial"/>
                <w:sz w:val="20"/>
                <w:szCs w:val="20"/>
                <w:lang w:val="en-US"/>
              </w:rPr>
              <w:t xml:space="preserve"> route </w:t>
            </w:r>
            <w:r>
              <w:rPr>
                <w:rFonts w:eastAsia="Arial" w:cs="Arial" w:ascii="Arial" w:hAnsi="Arial"/>
                <w:sz w:val="20"/>
                <w:szCs w:val="20"/>
              </w:rPr>
              <w:t>і</w:t>
            </w:r>
            <w:r>
              <w:rPr>
                <w:rFonts w:eastAsia="Arial" w:cs="Arial" w:ascii="Arial" w:hAnsi="Arial"/>
                <w:sz w:val="20"/>
                <w:szCs w:val="20"/>
                <w:lang w:val="en-US"/>
              </w:rPr>
              <w:t>/</w:t>
            </w:r>
            <w:r>
              <w:rPr>
                <w:rFonts w:eastAsia="Arial" w:cs="Arial" w:ascii="Arial" w:hAnsi="Arial"/>
                <w:sz w:val="20"/>
                <w:szCs w:val="20"/>
              </w:rPr>
              <w:t>або</w:t>
            </w:r>
            <w:r>
              <w:rPr>
                <w:rFonts w:eastAsia="Arial" w:cs="Arial" w:ascii="Arial" w:hAnsi="Arial"/>
                <w:sz w:val="20"/>
                <w:szCs w:val="20"/>
                <w:lang w:val="en-US"/>
              </w:rPr>
              <w:t xml:space="preserve"> route6 </w:t>
            </w:r>
            <w:r>
              <w:rPr>
                <w:rFonts w:eastAsia="Arial" w:cs="Arial" w:ascii="Arial" w:hAnsi="Arial"/>
                <w:sz w:val="20"/>
                <w:szCs w:val="20"/>
              </w:rPr>
              <w:t>в</w:t>
            </w:r>
            <w:r>
              <w:rPr>
                <w:rFonts w:eastAsia="Arial" w:cs="Arial" w:ascii="Arial" w:hAnsi="Arial"/>
                <w:sz w:val="20"/>
                <w:szCs w:val="20"/>
                <w:lang w:val="en-US"/>
              </w:rPr>
              <w:t xml:space="preserve"> </w:t>
            </w:r>
            <w:r>
              <w:rPr>
                <w:rFonts w:eastAsia="Arial" w:cs="Arial" w:ascii="Arial" w:hAnsi="Arial"/>
                <w:sz w:val="20"/>
                <w:szCs w:val="20"/>
              </w:rPr>
              <w:t>реєстрі</w:t>
            </w:r>
            <w:r>
              <w:rPr>
                <w:rFonts w:eastAsia="Arial" w:cs="Arial" w:ascii="Arial" w:hAnsi="Arial"/>
                <w:sz w:val="20"/>
                <w:szCs w:val="20"/>
                <w:lang w:val="en-US"/>
              </w:rPr>
              <w:t xml:space="preserve"> </w:t>
            </w:r>
            <w:r>
              <w:rPr>
                <w:rFonts w:eastAsia="Arial" w:cs="Arial" w:ascii="Arial" w:hAnsi="Arial"/>
                <w:sz w:val="20"/>
                <w:szCs w:val="20"/>
              </w:rPr>
              <w:t>інтернет</w:t>
            </w:r>
            <w:r>
              <w:rPr>
                <w:rFonts w:eastAsia="Arial" w:cs="Arial" w:ascii="Arial" w:hAnsi="Arial"/>
                <w:sz w:val="20"/>
                <w:szCs w:val="20"/>
                <w:lang w:val="en-US"/>
              </w:rPr>
              <w:t>-</w:t>
            </w:r>
            <w:r>
              <w:rPr>
                <w:rFonts w:eastAsia="Arial" w:cs="Arial" w:ascii="Arial" w:hAnsi="Arial"/>
                <w:sz w:val="20"/>
                <w:szCs w:val="20"/>
              </w:rPr>
              <w:t>маршрутів</w:t>
            </w:r>
            <w:r>
              <w:rPr>
                <w:rFonts w:eastAsia="Arial" w:cs="Arial" w:ascii="Arial" w:hAnsi="Arial"/>
                <w:sz w:val="20"/>
                <w:szCs w:val="20"/>
                <w:lang w:val="en-US"/>
              </w:rPr>
              <w:t>.</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15.3 The Member undertakes to announce to DTEL-IX route servers (AS31210) networks in accordance with their routing policy description at the RIPE, ARIN or RADB data bases. As well as in the AS_PATH attributes of the announced networks the number of the most recent AS must be identical with the origin field of the corresponding object of route and/or route6 type in the Internet Routing Registry.</w:t>
            </w:r>
          </w:p>
        </w:tc>
      </w:tr>
      <w:tr>
        <w:trPr/>
        <w:tc>
          <w:tcPr>
            <w:tcW w:w="4927" w:type="dxa"/>
            <w:tcBorders/>
            <w:shd w:color="auto" w:fill="auto" w:val="clear"/>
          </w:tcPr>
          <w:p>
            <w:pPr>
              <w:pStyle w:val="Normal"/>
              <w:jc w:val="both"/>
              <w:rPr>
                <w:rFonts w:ascii="Arial" w:hAnsi="Arial" w:cs="Arial"/>
                <w:sz w:val="20"/>
                <w:szCs w:val="20"/>
              </w:rPr>
            </w:pPr>
            <w:r>
              <w:rPr>
                <w:rFonts w:eastAsia="Arial" w:cs="Arial" w:ascii="Arial" w:hAnsi="Arial"/>
                <w:sz w:val="20"/>
                <w:szCs w:val="20"/>
              </w:rPr>
              <w:t>15.4. Учасник не повинен аносувати у бік роут-серверів DTEL-IX (AS31210) приватні мережі, приватні AS, маршрут по-замовченню (default route), full view.</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15.4 The Member shall not announce to DTEL-IX route servers (AS31210) any private networks, private AS, default route, full view.</w:t>
            </w:r>
          </w:p>
        </w:tc>
      </w:tr>
      <w:tr>
        <w:trPr/>
        <w:tc>
          <w:tcPr>
            <w:tcW w:w="4927" w:type="dxa"/>
            <w:tcBorders/>
            <w:shd w:color="auto" w:fill="auto" w:val="clear"/>
          </w:tcPr>
          <w:p>
            <w:pPr>
              <w:pStyle w:val="Normal"/>
              <w:jc w:val="both"/>
              <w:rPr>
                <w:rFonts w:ascii="Arial" w:hAnsi="Arial" w:cs="Arial"/>
                <w:sz w:val="20"/>
                <w:szCs w:val="20"/>
                <w:lang w:val="en-US"/>
              </w:rPr>
            </w:pPr>
            <w:r>
              <w:rPr>
                <w:rFonts w:eastAsia="Arial" w:cs="Arial" w:ascii="Arial" w:hAnsi="Arial"/>
                <w:sz w:val="20"/>
                <w:szCs w:val="20"/>
                <w:lang w:val="en-US"/>
              </w:rPr>
              <w:t xml:space="preserve">15.5. </w:t>
            </w:r>
            <w:r>
              <w:rPr>
                <w:rFonts w:eastAsia="Arial" w:cs="Arial" w:ascii="Arial" w:hAnsi="Arial"/>
                <w:sz w:val="20"/>
                <w:szCs w:val="20"/>
              </w:rPr>
              <w:t>Учасник</w:t>
            </w:r>
            <w:r>
              <w:rPr>
                <w:rFonts w:eastAsia="Arial" w:cs="Arial" w:ascii="Arial" w:hAnsi="Arial"/>
                <w:sz w:val="20"/>
                <w:szCs w:val="20"/>
                <w:lang w:val="en-US"/>
              </w:rPr>
              <w:t xml:space="preserve"> </w:t>
            </w:r>
            <w:r>
              <w:rPr>
                <w:rFonts w:eastAsia="Arial" w:cs="Arial" w:ascii="Arial" w:hAnsi="Arial"/>
                <w:sz w:val="20"/>
                <w:szCs w:val="20"/>
              </w:rPr>
              <w:t>не</w:t>
            </w:r>
            <w:r>
              <w:rPr>
                <w:rFonts w:eastAsia="Arial" w:cs="Arial" w:ascii="Arial" w:hAnsi="Arial"/>
                <w:sz w:val="20"/>
                <w:szCs w:val="20"/>
                <w:lang w:val="en-US"/>
              </w:rPr>
              <w:t xml:space="preserve"> </w:t>
            </w:r>
            <w:r>
              <w:rPr>
                <w:rFonts w:eastAsia="Arial" w:cs="Arial" w:ascii="Arial" w:hAnsi="Arial"/>
                <w:sz w:val="20"/>
                <w:szCs w:val="20"/>
              </w:rPr>
              <w:t>повинен</w:t>
            </w:r>
            <w:r>
              <w:rPr>
                <w:rFonts w:eastAsia="Arial" w:cs="Arial" w:ascii="Arial" w:hAnsi="Arial"/>
                <w:sz w:val="20"/>
                <w:szCs w:val="20"/>
                <w:lang w:val="en-US"/>
              </w:rPr>
              <w:t xml:space="preserve"> </w:t>
            </w:r>
            <w:r>
              <w:rPr>
                <w:rFonts w:eastAsia="Arial" w:cs="Arial" w:ascii="Arial" w:hAnsi="Arial"/>
                <w:sz w:val="20"/>
                <w:szCs w:val="20"/>
              </w:rPr>
              <w:t>допускати</w:t>
            </w:r>
            <w:r>
              <w:rPr>
                <w:rFonts w:eastAsia="Arial" w:cs="Arial" w:ascii="Arial" w:hAnsi="Arial"/>
                <w:sz w:val="20"/>
                <w:szCs w:val="20"/>
                <w:lang w:val="en-US"/>
              </w:rPr>
              <w:t xml:space="preserve"> Route Leaking, </w:t>
            </w:r>
            <w:r>
              <w:rPr>
                <w:rFonts w:eastAsia="Arial" w:cs="Arial" w:ascii="Arial" w:hAnsi="Arial"/>
                <w:sz w:val="20"/>
                <w:szCs w:val="20"/>
              </w:rPr>
              <w:t>тобто</w:t>
            </w:r>
            <w:r>
              <w:rPr>
                <w:rFonts w:eastAsia="Arial" w:cs="Arial" w:ascii="Arial" w:hAnsi="Arial"/>
                <w:sz w:val="20"/>
                <w:szCs w:val="20"/>
                <w:lang w:val="en-US"/>
              </w:rPr>
              <w:t xml:space="preserve"> </w:t>
            </w:r>
            <w:r>
              <w:rPr>
                <w:rFonts w:eastAsia="Arial" w:cs="Arial" w:ascii="Arial" w:hAnsi="Arial"/>
                <w:sz w:val="20"/>
                <w:szCs w:val="20"/>
              </w:rPr>
              <w:t>не</w:t>
            </w:r>
            <w:r>
              <w:rPr>
                <w:rFonts w:eastAsia="Arial" w:cs="Arial" w:ascii="Arial" w:hAnsi="Arial"/>
                <w:sz w:val="20"/>
                <w:szCs w:val="20"/>
                <w:lang w:val="en-US"/>
              </w:rPr>
              <w:t xml:space="preserve"> </w:t>
            </w:r>
            <w:r>
              <w:rPr>
                <w:rFonts w:eastAsia="Arial" w:cs="Arial" w:ascii="Arial" w:hAnsi="Arial"/>
                <w:sz w:val="20"/>
                <w:szCs w:val="20"/>
              </w:rPr>
              <w:t>повинен</w:t>
            </w:r>
            <w:r>
              <w:rPr>
                <w:rFonts w:eastAsia="Arial" w:cs="Arial" w:ascii="Arial" w:hAnsi="Arial"/>
                <w:sz w:val="20"/>
                <w:szCs w:val="20"/>
                <w:lang w:val="en-US"/>
              </w:rPr>
              <w:t xml:space="preserve"> </w:t>
            </w:r>
            <w:r>
              <w:rPr>
                <w:rFonts w:eastAsia="Arial" w:cs="Arial" w:ascii="Arial" w:hAnsi="Arial"/>
                <w:sz w:val="20"/>
                <w:szCs w:val="20"/>
              </w:rPr>
              <w:t>анонсувати</w:t>
            </w:r>
            <w:r>
              <w:rPr>
                <w:rFonts w:eastAsia="Arial" w:cs="Arial" w:ascii="Arial" w:hAnsi="Arial"/>
                <w:sz w:val="20"/>
                <w:szCs w:val="20"/>
                <w:lang w:val="en-US"/>
              </w:rPr>
              <w:t xml:space="preserve"> </w:t>
            </w:r>
            <w:r>
              <w:rPr>
                <w:rFonts w:eastAsia="Arial" w:cs="Arial" w:ascii="Arial" w:hAnsi="Arial"/>
                <w:sz w:val="20"/>
                <w:szCs w:val="20"/>
              </w:rPr>
              <w:t>у</w:t>
            </w:r>
            <w:r>
              <w:rPr>
                <w:rFonts w:eastAsia="Arial" w:cs="Arial" w:ascii="Arial" w:hAnsi="Arial"/>
                <w:sz w:val="20"/>
                <w:szCs w:val="20"/>
                <w:lang w:val="en-US"/>
              </w:rPr>
              <w:t xml:space="preserve"> </w:t>
            </w:r>
            <w:r>
              <w:rPr>
                <w:rFonts w:eastAsia="Arial" w:cs="Arial" w:ascii="Arial" w:hAnsi="Arial"/>
                <w:sz w:val="20"/>
                <w:szCs w:val="20"/>
              </w:rPr>
              <w:t>бік</w:t>
            </w:r>
            <w:r>
              <w:rPr>
                <w:rFonts w:eastAsia="Arial" w:cs="Arial" w:ascii="Arial" w:hAnsi="Arial"/>
                <w:sz w:val="20"/>
                <w:szCs w:val="20"/>
                <w:lang w:val="en-US"/>
              </w:rPr>
              <w:t xml:space="preserve"> </w:t>
            </w:r>
            <w:r>
              <w:rPr>
                <w:rFonts w:eastAsia="Arial" w:cs="Arial" w:ascii="Arial" w:hAnsi="Arial"/>
                <w:sz w:val="20"/>
                <w:szCs w:val="20"/>
              </w:rPr>
              <w:t>роут</w:t>
            </w:r>
            <w:r>
              <w:rPr>
                <w:rFonts w:eastAsia="Arial" w:cs="Arial" w:ascii="Arial" w:hAnsi="Arial"/>
                <w:sz w:val="20"/>
                <w:szCs w:val="20"/>
                <w:lang w:val="en-US"/>
              </w:rPr>
              <w:t>-</w:t>
            </w:r>
            <w:r>
              <w:rPr>
                <w:rFonts w:eastAsia="Arial" w:cs="Arial" w:ascii="Arial" w:hAnsi="Arial"/>
                <w:sz w:val="20"/>
                <w:szCs w:val="20"/>
              </w:rPr>
              <w:t>серверів</w:t>
            </w:r>
            <w:r>
              <w:rPr>
                <w:rFonts w:eastAsia="Arial" w:cs="Arial" w:ascii="Arial" w:hAnsi="Arial"/>
                <w:sz w:val="20"/>
                <w:szCs w:val="20"/>
                <w:lang w:val="en-US"/>
              </w:rPr>
              <w:t xml:space="preserve"> DTEL-IX </w:t>
            </w:r>
            <w:r>
              <w:rPr>
                <w:rFonts w:eastAsia="Arial" w:cs="Arial" w:ascii="Arial" w:hAnsi="Arial"/>
                <w:sz w:val="20"/>
                <w:szCs w:val="20"/>
              </w:rPr>
              <w:t>мережі</w:t>
            </w:r>
            <w:r>
              <w:rPr>
                <w:rFonts w:eastAsia="Arial" w:cs="Arial" w:ascii="Arial" w:hAnsi="Arial"/>
                <w:sz w:val="20"/>
                <w:szCs w:val="20"/>
                <w:lang w:val="en-US"/>
              </w:rPr>
              <w:t xml:space="preserve"> </w:t>
            </w:r>
            <w:r>
              <w:rPr>
                <w:rFonts w:eastAsia="Arial" w:cs="Arial" w:ascii="Arial" w:hAnsi="Arial"/>
                <w:sz w:val="20"/>
                <w:szCs w:val="20"/>
              </w:rPr>
              <w:t>своїх</w:t>
            </w:r>
            <w:r>
              <w:rPr>
                <w:rFonts w:eastAsia="Arial" w:cs="Arial" w:ascii="Arial" w:hAnsi="Arial"/>
                <w:sz w:val="20"/>
                <w:szCs w:val="20"/>
                <w:lang w:val="en-US"/>
              </w:rPr>
              <w:t xml:space="preserve"> </w:t>
            </w:r>
            <w:r>
              <w:rPr>
                <w:rFonts w:eastAsia="Arial" w:cs="Arial" w:ascii="Arial" w:hAnsi="Arial"/>
                <w:sz w:val="20"/>
                <w:szCs w:val="20"/>
              </w:rPr>
              <w:t>піринг</w:t>
            </w:r>
            <w:r>
              <w:rPr>
                <w:rFonts w:eastAsia="Arial" w:cs="Arial" w:ascii="Arial" w:hAnsi="Arial"/>
                <w:sz w:val="20"/>
                <w:szCs w:val="20"/>
                <w:lang w:val="en-US"/>
              </w:rPr>
              <w:t>-</w:t>
            </w:r>
            <w:r>
              <w:rPr>
                <w:rFonts w:eastAsia="Arial" w:cs="Arial" w:ascii="Arial" w:hAnsi="Arial"/>
                <w:sz w:val="20"/>
                <w:szCs w:val="20"/>
              </w:rPr>
              <w:t>партнерів</w:t>
            </w:r>
            <w:r>
              <w:rPr>
                <w:rFonts w:eastAsia="Arial" w:cs="Arial" w:ascii="Arial" w:hAnsi="Arial"/>
                <w:sz w:val="20"/>
                <w:szCs w:val="20"/>
                <w:lang w:val="en-US"/>
              </w:rPr>
              <w:t xml:space="preserve">, </w:t>
            </w:r>
            <w:r>
              <w:rPr>
                <w:rFonts w:eastAsia="Arial" w:cs="Arial" w:ascii="Arial" w:hAnsi="Arial"/>
                <w:sz w:val="20"/>
                <w:szCs w:val="20"/>
              </w:rPr>
              <w:t>які</w:t>
            </w:r>
            <w:r>
              <w:rPr>
                <w:rFonts w:eastAsia="Arial" w:cs="Arial" w:ascii="Arial" w:hAnsi="Arial"/>
                <w:sz w:val="20"/>
                <w:szCs w:val="20"/>
                <w:lang w:val="en-US"/>
              </w:rPr>
              <w:t xml:space="preserve"> </w:t>
            </w:r>
            <w:r>
              <w:rPr>
                <w:rFonts w:eastAsia="Arial" w:cs="Arial" w:ascii="Arial" w:hAnsi="Arial"/>
                <w:sz w:val="20"/>
                <w:szCs w:val="20"/>
              </w:rPr>
              <w:t>не</w:t>
            </w:r>
            <w:r>
              <w:rPr>
                <w:rFonts w:eastAsia="Arial" w:cs="Arial" w:ascii="Arial" w:hAnsi="Arial"/>
                <w:sz w:val="20"/>
                <w:szCs w:val="20"/>
                <w:lang w:val="en-US"/>
              </w:rPr>
              <w:t xml:space="preserve"> </w:t>
            </w:r>
            <w:r>
              <w:rPr>
                <w:rFonts w:eastAsia="Arial" w:cs="Arial" w:ascii="Arial" w:hAnsi="Arial"/>
                <w:sz w:val="20"/>
                <w:szCs w:val="20"/>
              </w:rPr>
              <w:t>отримані</w:t>
            </w:r>
            <w:r>
              <w:rPr>
                <w:rFonts w:eastAsia="Arial" w:cs="Arial" w:ascii="Arial" w:hAnsi="Arial"/>
                <w:sz w:val="20"/>
                <w:szCs w:val="20"/>
                <w:lang w:val="en-US"/>
              </w:rPr>
              <w:t xml:space="preserve"> </w:t>
            </w:r>
            <w:r>
              <w:rPr>
                <w:rFonts w:eastAsia="Arial" w:cs="Arial" w:ascii="Arial" w:hAnsi="Arial"/>
                <w:sz w:val="20"/>
                <w:szCs w:val="20"/>
              </w:rPr>
              <w:t>БЕЗПОСЕРЕДНЬО</w:t>
            </w:r>
            <w:r>
              <w:rPr>
                <w:rFonts w:eastAsia="Arial" w:cs="Arial" w:ascii="Arial" w:hAnsi="Arial"/>
                <w:sz w:val="20"/>
                <w:szCs w:val="20"/>
                <w:lang w:val="en-US"/>
              </w:rPr>
              <w:t xml:space="preserve"> </w:t>
            </w:r>
            <w:r>
              <w:rPr>
                <w:rFonts w:eastAsia="Arial" w:cs="Arial" w:ascii="Arial" w:hAnsi="Arial"/>
                <w:sz w:val="20"/>
                <w:szCs w:val="20"/>
              </w:rPr>
              <w:t>від</w:t>
            </w:r>
            <w:r>
              <w:rPr>
                <w:rFonts w:eastAsia="Arial" w:cs="Arial" w:ascii="Arial" w:hAnsi="Arial"/>
                <w:sz w:val="20"/>
                <w:szCs w:val="20"/>
                <w:lang w:val="en-US"/>
              </w:rPr>
              <w:t xml:space="preserve"> </w:t>
            </w:r>
            <w:r>
              <w:rPr>
                <w:rFonts w:eastAsia="Arial" w:cs="Arial" w:ascii="Arial" w:hAnsi="Arial"/>
                <w:sz w:val="20"/>
                <w:szCs w:val="20"/>
              </w:rPr>
              <w:t>піринг</w:t>
            </w:r>
            <w:r>
              <w:rPr>
                <w:rFonts w:eastAsia="Arial" w:cs="Arial" w:ascii="Arial" w:hAnsi="Arial"/>
                <w:sz w:val="20"/>
                <w:szCs w:val="20"/>
                <w:lang w:val="en-US"/>
              </w:rPr>
              <w:t>-</w:t>
            </w:r>
            <w:r>
              <w:rPr>
                <w:rFonts w:eastAsia="Arial" w:cs="Arial" w:ascii="Arial" w:hAnsi="Arial"/>
                <w:sz w:val="20"/>
                <w:szCs w:val="20"/>
              </w:rPr>
              <w:t>партнерів</w:t>
            </w:r>
            <w:r>
              <w:rPr>
                <w:rFonts w:eastAsia="Arial" w:cs="Arial" w:ascii="Arial" w:hAnsi="Arial"/>
                <w:sz w:val="20"/>
                <w:szCs w:val="20"/>
                <w:lang w:val="en-US"/>
              </w:rPr>
              <w:t>.</w:t>
            </w:r>
          </w:p>
          <w:p>
            <w:pPr>
              <w:pStyle w:val="Normal"/>
              <w:jc w:val="both"/>
              <w:rPr>
                <w:rFonts w:ascii="Arial" w:hAnsi="Arial" w:cs="Arial"/>
                <w:sz w:val="20"/>
                <w:szCs w:val="20"/>
                <w:lang w:val="en-US"/>
              </w:rPr>
            </w:pPr>
            <w:r>
              <w:rPr>
                <w:rFonts w:cs="Arial" w:ascii="Arial" w:hAnsi="Arial"/>
                <w:sz w:val="20"/>
                <w:szCs w:val="20"/>
                <w:lang w:val="en-US"/>
              </w:rPr>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15.5 The Member shall ensure no Route Leaking, i.e. shall not announce to DTEL-IX route servers any networks of its peering partners that have not been obtained from the peering partners DIRECTLY.</w:t>
            </w:r>
          </w:p>
        </w:tc>
      </w:tr>
      <w:tr>
        <w:trPr/>
        <w:tc>
          <w:tcPr>
            <w:tcW w:w="4927" w:type="dxa"/>
            <w:tcBorders/>
            <w:shd w:color="auto" w:fill="auto" w:val="clear"/>
          </w:tcPr>
          <w:p>
            <w:pPr>
              <w:pStyle w:val="Normal"/>
              <w:jc w:val="both"/>
              <w:rPr>
                <w:rFonts w:ascii="Arial" w:hAnsi="Arial" w:cs="Arial"/>
                <w:sz w:val="20"/>
                <w:szCs w:val="20"/>
              </w:rPr>
            </w:pPr>
            <w:r>
              <w:rPr>
                <w:rFonts w:eastAsia="Arial" w:cs="Arial" w:ascii="Arial" w:hAnsi="Arial"/>
                <w:sz w:val="20"/>
                <w:szCs w:val="20"/>
              </w:rPr>
              <w:t>У випадку порушення Учасником Технологічних вимог, що приведені в цьому Додатку DTEL-IX має право припинити надання послуг та перевести порт (порти) Учасника до карантинного VLANу із попереднім повідомленням Учасника шляхом спрямування повідомлення в вигляді електронної пошти до адміністративного та технічного представників Учасника.</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Should the Member breach the Technical Requirements provided in this Annex, DTEL-IX has the right to stop providing the Services and to move the Member’s port (ports) to quarantine VLAN having notified the Participant ahead of time by sending a message via electronic mail to an administrative or technical representative of the Member.</w:t>
            </w:r>
          </w:p>
        </w:tc>
      </w:tr>
      <w:tr>
        <w:trPr/>
        <w:tc>
          <w:tcPr>
            <w:tcW w:w="4927" w:type="dxa"/>
            <w:tcBorders/>
            <w:shd w:color="auto" w:fill="auto" w:val="clear"/>
          </w:tcPr>
          <w:p>
            <w:pPr>
              <w:pStyle w:val="Normal"/>
              <w:jc w:val="both"/>
              <w:rPr>
                <w:rFonts w:ascii="Arial" w:hAnsi="Arial" w:cs="Arial"/>
                <w:sz w:val="20"/>
                <w:szCs w:val="20"/>
              </w:rPr>
            </w:pPr>
            <w:r>
              <w:rPr>
                <w:rFonts w:eastAsia="Arial" w:cs="Arial" w:ascii="Arial" w:hAnsi="Arial"/>
                <w:sz w:val="20"/>
                <w:szCs w:val="20"/>
              </w:rPr>
              <w:t xml:space="preserve">Відновлення конфігурації порту (портів) Учасника виконується </w:t>
            </w:r>
            <w:r>
              <w:rPr>
                <w:rFonts w:eastAsia="Arial" w:cs="Arial" w:ascii="Arial" w:hAnsi="Arial"/>
                <w:sz w:val="20"/>
                <w:szCs w:val="20"/>
                <w:lang w:val="en-US"/>
              </w:rPr>
              <w:t>DTEL</w:t>
            </w:r>
            <w:r>
              <w:rPr>
                <w:rFonts w:eastAsia="Arial" w:cs="Arial" w:ascii="Arial" w:hAnsi="Arial"/>
                <w:sz w:val="20"/>
                <w:szCs w:val="20"/>
              </w:rPr>
              <w:t>-</w:t>
            </w:r>
            <w:r>
              <w:rPr>
                <w:rFonts w:eastAsia="Arial" w:cs="Arial" w:ascii="Arial" w:hAnsi="Arial"/>
                <w:sz w:val="20"/>
                <w:szCs w:val="20"/>
                <w:lang w:val="en-US"/>
              </w:rPr>
              <w:t>IX</w:t>
            </w:r>
            <w:r>
              <w:rPr>
                <w:rFonts w:eastAsia="Arial" w:cs="Arial" w:ascii="Arial" w:hAnsi="Arial"/>
                <w:sz w:val="20"/>
                <w:szCs w:val="20"/>
              </w:rPr>
              <w:t xml:space="preserve"> протягом 24 годин після отримання повідомлення електронною поштою від технічного і адміністративного представника Учасника про усунення порушення Технічних вимог, викладених в цьому Додатку, а також після детальної перевірки з боку </w:t>
            </w:r>
            <w:r>
              <w:rPr>
                <w:rFonts w:eastAsia="Arial" w:cs="Arial" w:ascii="Arial" w:hAnsi="Arial"/>
                <w:sz w:val="20"/>
                <w:szCs w:val="20"/>
                <w:lang w:val="en-US"/>
              </w:rPr>
              <w:t>DTEL</w:t>
            </w:r>
            <w:r>
              <w:rPr>
                <w:rFonts w:eastAsia="Arial" w:cs="Arial" w:ascii="Arial" w:hAnsi="Arial"/>
                <w:sz w:val="20"/>
                <w:szCs w:val="20"/>
              </w:rPr>
              <w:t>-</w:t>
            </w:r>
            <w:r>
              <w:rPr>
                <w:rFonts w:eastAsia="Arial" w:cs="Arial" w:ascii="Arial" w:hAnsi="Arial"/>
                <w:sz w:val="20"/>
                <w:szCs w:val="20"/>
                <w:lang w:val="en-US"/>
              </w:rPr>
              <w:t>IX</w:t>
            </w:r>
            <w:r>
              <w:rPr>
                <w:rFonts w:eastAsia="Arial" w:cs="Arial" w:ascii="Arial" w:hAnsi="Arial"/>
                <w:sz w:val="20"/>
                <w:szCs w:val="20"/>
              </w:rPr>
              <w:t>, що має на меті підтвердження факту відсутності порушень.</w:t>
            </w:r>
          </w:p>
        </w:tc>
        <w:tc>
          <w:tcPr>
            <w:tcW w:w="4925" w:type="dxa"/>
            <w:tcBorders>
              <w:left w:val="single" w:sz="4" w:space="0" w:color="000001"/>
            </w:tcBorders>
            <w:shd w:color="auto" w:fill="auto" w:val="clear"/>
            <w:tcMar>
              <w:left w:w="53" w:type="dxa"/>
            </w:tcMar>
          </w:tcPr>
          <w:p>
            <w:pPr>
              <w:pStyle w:val="Normal"/>
              <w:jc w:val="both"/>
              <w:rPr>
                <w:rFonts w:ascii="Arial" w:hAnsi="Arial" w:cs="Arial"/>
                <w:sz w:val="20"/>
                <w:szCs w:val="20"/>
                <w:lang w:val="en-US"/>
              </w:rPr>
            </w:pPr>
            <w:r>
              <w:rPr>
                <w:rFonts w:eastAsia="Arial" w:cs="Arial" w:ascii="Arial" w:hAnsi="Arial"/>
                <w:sz w:val="20"/>
                <w:szCs w:val="20"/>
                <w:lang w:val="en-US"/>
              </w:rPr>
              <w:t>The Member’s port (ports) configuration restoration can be done by DTEL-IX within 24 hours of receipt of an electronic mail message from the Member’s administrative or technical representative on elimination of the breach of the Technical Requirements provided in this Annex, as well as after a detailed inspection by DTEL-IX targeted at verification of the fact of elimination of the breach.</w:t>
            </w:r>
          </w:p>
        </w:tc>
      </w:tr>
    </w:tbl>
    <w:p>
      <w:pPr>
        <w:pStyle w:val="Normal"/>
        <w:jc w:val="both"/>
        <w:rPr>
          <w:rFonts w:ascii="Arial" w:hAnsi="Arial" w:cs="Arial"/>
          <w:sz w:val="20"/>
          <w:szCs w:val="20"/>
          <w:lang w:val="en-US"/>
        </w:rPr>
      </w:pPr>
      <w:r>
        <w:rPr>
          <w:rFonts w:cs="Arial" w:ascii="Arial" w:hAnsi="Arial"/>
          <w:sz w:val="20"/>
          <w:szCs w:val="20"/>
          <w:lang w:val="en-US"/>
        </w:rPr>
      </w:r>
    </w:p>
    <w:p>
      <w:pPr>
        <w:pStyle w:val="Normal"/>
        <w:jc w:val="both"/>
        <w:rPr>
          <w:rFonts w:ascii="Arial" w:hAnsi="Arial" w:cs="Arial"/>
          <w:sz w:val="20"/>
          <w:szCs w:val="20"/>
          <w:lang w:val="en-US"/>
        </w:rPr>
      </w:pPr>
      <w:r>
        <w:rPr>
          <w:rFonts w:eastAsia="Arial" w:cs="Arial" w:ascii="Arial" w:hAnsi="Arial"/>
          <w:b/>
          <w:sz w:val="20"/>
          <w:szCs w:val="20"/>
        </w:rPr>
        <w:t>Підписи</w:t>
      </w:r>
      <w:r>
        <w:rPr>
          <w:rFonts w:eastAsia="Arial" w:cs="Arial" w:ascii="Arial" w:hAnsi="Arial"/>
          <w:b/>
          <w:sz w:val="20"/>
          <w:szCs w:val="20"/>
          <w:lang w:val="en-US"/>
        </w:rPr>
        <w:t xml:space="preserve"> </w:t>
      </w:r>
      <w:r>
        <w:rPr>
          <w:rFonts w:eastAsia="Arial" w:cs="Arial" w:ascii="Arial" w:hAnsi="Arial"/>
          <w:b/>
          <w:sz w:val="20"/>
          <w:szCs w:val="20"/>
        </w:rPr>
        <w:t>сторін</w:t>
      </w:r>
      <w:r>
        <w:rPr>
          <w:rFonts w:eastAsia="Arial" w:cs="Arial" w:ascii="Arial" w:hAnsi="Arial"/>
          <w:b/>
          <w:sz w:val="20"/>
          <w:szCs w:val="20"/>
          <w:lang w:val="en-US"/>
        </w:rPr>
        <w:t xml:space="preserve"> / Parties signatures</w:t>
      </w:r>
    </w:p>
    <w:p>
      <w:pPr>
        <w:pStyle w:val="Normal"/>
        <w:jc w:val="both"/>
        <w:rPr>
          <w:rFonts w:ascii="Arial" w:hAnsi="Arial" w:cs="Arial"/>
          <w:sz w:val="20"/>
          <w:szCs w:val="20"/>
          <w:lang w:val="en-US"/>
        </w:rPr>
      </w:pPr>
      <w:r>
        <w:rPr>
          <w:rFonts w:cs="Arial" w:ascii="Arial" w:hAnsi="Arial"/>
          <w:sz w:val="20"/>
          <w:szCs w:val="20"/>
          <w:lang w:val="en-US"/>
        </w:rPr>
      </w:r>
    </w:p>
    <w:p>
      <w:pPr>
        <w:pStyle w:val="Normal"/>
        <w:jc w:val="center"/>
        <w:rPr>
          <w:rFonts w:ascii="Arial" w:hAnsi="Arial" w:cs="Arial"/>
          <w:sz w:val="20"/>
          <w:szCs w:val="20"/>
          <w:lang w:val="en-US"/>
        </w:rPr>
      </w:pPr>
      <w:r>
        <w:rPr>
          <w:rFonts w:eastAsia="Arial" w:cs="Arial" w:ascii="Arial" w:hAnsi="Arial"/>
          <w:b/>
          <w:sz w:val="20"/>
          <w:szCs w:val="20"/>
        </w:rPr>
        <w:t>Директор</w:t>
      </w:r>
      <w:r>
        <w:rPr>
          <w:rFonts w:eastAsia="Arial" w:cs="Arial" w:ascii="Arial" w:hAnsi="Arial"/>
          <w:b/>
          <w:sz w:val="20"/>
          <w:szCs w:val="20"/>
          <w:lang w:val="en-US"/>
        </w:rPr>
        <w:t xml:space="preserve"> </w:t>
      </w:r>
      <w:r>
        <w:rPr>
          <w:rFonts w:eastAsia="Arial" w:cs="Arial" w:ascii="Arial" w:hAnsi="Arial"/>
          <w:b/>
          <w:sz w:val="20"/>
          <w:szCs w:val="20"/>
        </w:rPr>
        <w:t>ТОВ</w:t>
      </w:r>
      <w:r>
        <w:rPr>
          <w:rFonts w:eastAsia="Arial" w:cs="Arial" w:ascii="Arial" w:hAnsi="Arial"/>
          <w:b/>
          <w:sz w:val="20"/>
          <w:szCs w:val="20"/>
          <w:lang w:val="en-US"/>
        </w:rPr>
        <w:t xml:space="preserve"> «</w:t>
      </w:r>
      <w:r>
        <w:rPr>
          <w:rFonts w:eastAsia="Arial" w:cs="Arial" w:ascii="Arial" w:hAnsi="Arial"/>
          <w:b/>
          <w:sz w:val="20"/>
          <w:szCs w:val="20"/>
        </w:rPr>
        <w:t>ДІДЖИТАЛ</w:t>
      </w:r>
      <w:r>
        <w:rPr>
          <w:rFonts w:eastAsia="Arial" w:cs="Arial" w:ascii="Arial" w:hAnsi="Arial"/>
          <w:b/>
          <w:sz w:val="20"/>
          <w:szCs w:val="20"/>
          <w:lang w:val="en-US"/>
        </w:rPr>
        <w:t xml:space="preserve"> </w:t>
      </w:r>
      <w:r>
        <w:rPr>
          <w:rFonts w:eastAsia="Arial" w:cs="Arial" w:ascii="Arial" w:hAnsi="Arial"/>
          <w:b/>
          <w:sz w:val="20"/>
          <w:szCs w:val="20"/>
        </w:rPr>
        <w:t>ТЕЛЕКОМ</w:t>
      </w:r>
      <w:r>
        <w:rPr>
          <w:rFonts w:eastAsia="Arial" w:cs="Arial" w:ascii="Arial" w:hAnsi="Arial"/>
          <w:b/>
          <w:sz w:val="20"/>
          <w:szCs w:val="20"/>
          <w:lang w:val="en-US"/>
        </w:rPr>
        <w:t>-</w:t>
      </w:r>
      <w:r>
        <w:rPr>
          <w:rFonts w:eastAsia="Arial" w:cs="Arial" w:ascii="Arial" w:hAnsi="Arial"/>
          <w:b/>
          <w:sz w:val="20"/>
          <w:szCs w:val="20"/>
        </w:rPr>
        <w:t>АЙ</w:t>
      </w:r>
      <w:r>
        <w:rPr>
          <w:rFonts w:eastAsia="Arial" w:cs="Arial" w:ascii="Arial" w:hAnsi="Arial"/>
          <w:b/>
          <w:sz w:val="20"/>
          <w:szCs w:val="20"/>
          <w:lang w:val="en-US"/>
        </w:rPr>
        <w:t xml:space="preserve"> </w:t>
      </w:r>
      <w:r>
        <w:rPr>
          <w:rFonts w:eastAsia="Arial" w:cs="Arial" w:ascii="Arial" w:hAnsi="Arial"/>
          <w:b/>
          <w:sz w:val="20"/>
          <w:szCs w:val="20"/>
        </w:rPr>
        <w:t>ІКС</w:t>
      </w:r>
      <w:r>
        <w:rPr>
          <w:rFonts w:eastAsia="Arial" w:cs="Arial" w:ascii="Arial" w:hAnsi="Arial"/>
          <w:b/>
          <w:sz w:val="20"/>
          <w:szCs w:val="20"/>
          <w:lang w:val="en-US"/>
        </w:rPr>
        <w:t>» / Director of “DIGITAL TELECOM-IX” LLC</w:t>
      </w:r>
    </w:p>
    <w:p>
      <w:pPr>
        <w:pStyle w:val="Normal"/>
        <w:jc w:val="center"/>
        <w:rPr>
          <w:rFonts w:ascii="Arial" w:hAnsi="Arial" w:cs="Arial"/>
          <w:sz w:val="20"/>
          <w:szCs w:val="20"/>
          <w:lang w:val="en-US"/>
        </w:rPr>
      </w:pPr>
      <w:r>
        <w:rPr>
          <w:rFonts w:cs="Arial" w:ascii="Arial" w:hAnsi="Arial"/>
          <w:sz w:val="20"/>
          <w:szCs w:val="20"/>
          <w:lang w:val="en-US"/>
        </w:rPr>
      </w:r>
    </w:p>
    <w:p>
      <w:pPr>
        <w:pStyle w:val="Normal"/>
        <w:jc w:val="center"/>
        <w:rPr>
          <w:rFonts w:ascii="Arial" w:hAnsi="Arial" w:cs="Arial"/>
          <w:sz w:val="20"/>
          <w:szCs w:val="20"/>
          <w:lang w:val="en-US"/>
        </w:rPr>
      </w:pPr>
      <w:r>
        <w:rPr>
          <w:rFonts w:cs="Arial" w:ascii="Arial" w:hAnsi="Arial"/>
          <w:sz w:val="20"/>
          <w:szCs w:val="20"/>
          <w:lang w:val="en-US"/>
        </w:rPr>
      </w:r>
    </w:p>
    <w:p>
      <w:pPr>
        <w:pStyle w:val="Normal"/>
        <w:jc w:val="center"/>
        <w:rPr>
          <w:rFonts w:ascii="Arial" w:hAnsi="Arial" w:cs="Arial"/>
          <w:sz w:val="20"/>
          <w:szCs w:val="20"/>
          <w:lang w:val="en-US"/>
        </w:rPr>
      </w:pPr>
      <w:r>
        <w:rPr>
          <w:rFonts w:eastAsia="Arial" w:cs="Arial" w:ascii="Arial" w:hAnsi="Arial"/>
          <w:sz w:val="20"/>
          <w:szCs w:val="20"/>
          <w:lang w:val="en-US"/>
        </w:rPr>
        <w:t xml:space="preserve">___________________ </w:t>
      </w:r>
      <w:r>
        <w:rPr>
          <w:rFonts w:eastAsia="Arial" w:cs="Arial" w:ascii="Arial" w:hAnsi="Arial"/>
          <w:sz w:val="20"/>
          <w:szCs w:val="20"/>
        </w:rPr>
        <w:t>О</w:t>
      </w:r>
      <w:r>
        <w:rPr>
          <w:rFonts w:eastAsia="Arial" w:cs="Arial" w:ascii="Arial" w:hAnsi="Arial"/>
          <w:sz w:val="20"/>
          <w:szCs w:val="20"/>
          <w:lang w:val="en-US"/>
        </w:rPr>
        <w:t>.</w:t>
      </w:r>
      <w:r>
        <w:rPr>
          <w:rFonts w:eastAsia="Arial" w:cs="Arial" w:ascii="Arial" w:hAnsi="Arial"/>
          <w:sz w:val="20"/>
          <w:szCs w:val="20"/>
        </w:rPr>
        <w:t>М</w:t>
      </w:r>
      <w:r>
        <w:rPr>
          <w:rFonts w:eastAsia="Arial" w:cs="Arial" w:ascii="Arial" w:hAnsi="Arial"/>
          <w:sz w:val="20"/>
          <w:szCs w:val="20"/>
          <w:lang w:val="en-US"/>
        </w:rPr>
        <w:t xml:space="preserve">. </w:t>
      </w:r>
      <w:r>
        <w:rPr>
          <w:rFonts w:eastAsia="Arial" w:cs="Arial" w:ascii="Arial" w:hAnsi="Arial"/>
          <w:sz w:val="20"/>
          <w:szCs w:val="20"/>
        </w:rPr>
        <w:t>Таращук</w:t>
      </w:r>
      <w:r>
        <w:rPr>
          <w:rFonts w:eastAsia="Arial" w:cs="Arial" w:ascii="Arial" w:hAnsi="Arial"/>
          <w:sz w:val="20"/>
          <w:szCs w:val="20"/>
          <w:lang w:val="en-US"/>
        </w:rPr>
        <w:t xml:space="preserve"> / O.M. Taraschuk</w:t>
      </w:r>
    </w:p>
    <w:p>
      <w:pPr>
        <w:pStyle w:val="Normal"/>
        <w:jc w:val="center"/>
        <w:rPr>
          <w:rFonts w:ascii="Arial" w:hAnsi="Arial" w:cs="Arial"/>
          <w:sz w:val="20"/>
          <w:szCs w:val="20"/>
          <w:lang w:val="en-US"/>
        </w:rPr>
      </w:pPr>
      <w:r>
        <w:rPr>
          <w:rFonts w:cs="Arial" w:ascii="Arial" w:hAnsi="Arial"/>
          <w:sz w:val="20"/>
          <w:szCs w:val="20"/>
          <w:lang w:val="en-US"/>
        </w:rPr>
      </w:r>
    </w:p>
    <w:p>
      <w:pPr>
        <w:pStyle w:val="Normal"/>
        <w:jc w:val="center"/>
        <w:rPr>
          <w:rFonts w:ascii="Arial" w:hAnsi="Arial" w:cs="Arial"/>
          <w:sz w:val="20"/>
          <w:szCs w:val="20"/>
          <w:lang w:val="en-US"/>
        </w:rPr>
      </w:pPr>
      <w:r>
        <w:rPr>
          <w:rFonts w:cs="Arial" w:ascii="Arial" w:hAnsi="Arial"/>
          <w:sz w:val="20"/>
          <w:szCs w:val="20"/>
          <w:lang w:val="en-US"/>
        </w:rPr>
      </w:r>
    </w:p>
    <w:p>
      <w:pPr>
        <w:pStyle w:val="Normal"/>
        <w:jc w:val="center"/>
        <w:rPr>
          <w:rFonts w:ascii="Arial" w:hAnsi="Arial" w:cs="Arial"/>
          <w:sz w:val="20"/>
          <w:szCs w:val="20"/>
          <w:lang w:val="en-US"/>
        </w:rPr>
      </w:pPr>
      <w:r>
        <w:rPr>
          <w:rFonts w:cs="Arial" w:ascii="Arial" w:hAnsi="Arial"/>
          <w:sz w:val="20"/>
          <w:szCs w:val="20"/>
          <w:lang w:val="en-US"/>
        </w:rPr>
      </w:r>
    </w:p>
    <w:p>
      <w:pPr>
        <w:pStyle w:val="Normal"/>
        <w:jc w:val="center"/>
        <w:rPr>
          <w:rFonts w:ascii="Arial" w:hAnsi="Arial" w:cs="Arial"/>
          <w:sz w:val="20"/>
          <w:szCs w:val="20"/>
          <w:lang w:val="en-US"/>
        </w:rPr>
      </w:pPr>
      <w:r>
        <w:rPr>
          <w:rFonts w:cs="Arial" w:ascii="Arial" w:hAnsi="Arial"/>
          <w:sz w:val="20"/>
          <w:szCs w:val="20"/>
          <w:lang w:val="en-US"/>
        </w:rPr>
      </w:r>
    </w:p>
    <w:p>
      <w:pPr>
        <w:pStyle w:val="Normal"/>
        <w:jc w:val="center"/>
        <w:rPr>
          <w:rFonts w:ascii="Arial" w:hAnsi="Arial"/>
          <w:b/>
          <w:b/>
          <w:bCs/>
          <w:sz w:val="22"/>
          <w:szCs w:val="22"/>
          <w:lang w:val="en-US"/>
        </w:rPr>
      </w:pPr>
      <w:r>
        <w:rPr>
          <w:rFonts w:ascii="Arial" w:hAnsi="Arial"/>
          <w:b/>
          <w:bCs/>
          <w:sz w:val="22"/>
          <w:szCs w:val="22"/>
          <w:lang w:val="en-US"/>
        </w:rPr>
      </w:r>
    </w:p>
    <w:p>
      <w:pPr>
        <w:pStyle w:val="Normal"/>
        <w:jc w:val="center"/>
        <w:rPr>
          <w:rFonts w:ascii="Arial" w:hAnsi="Arial"/>
          <w:b/>
          <w:b/>
          <w:sz w:val="22"/>
          <w:lang w:val="uk-UA"/>
        </w:rPr>
      </w:pPr>
      <w:r>
        <w:rPr>
          <w:rFonts w:ascii="Arial" w:hAnsi="Arial"/>
          <w:b/>
          <w:sz w:val="22"/>
          <w:lang w:val="uk-UA"/>
        </w:rPr>
      </w:r>
    </w:p>
    <w:p>
      <w:pPr>
        <w:pStyle w:val="Normal"/>
        <w:jc w:val="center"/>
        <w:rPr>
          <w:rFonts w:ascii="Arial" w:hAnsi="Arial"/>
          <w:sz w:val="22"/>
          <w:lang w:val="uk-UA"/>
        </w:rPr>
      </w:pPr>
      <w:r>
        <w:rPr>
          <w:rFonts w:ascii="Arial" w:hAnsi="Arial"/>
          <w:sz w:val="22"/>
          <w:lang w:val="uk-UA"/>
        </w:rPr>
      </w:r>
    </w:p>
    <w:p>
      <w:pPr>
        <w:pStyle w:val="Normal"/>
        <w:jc w:val="center"/>
        <w:rPr>
          <w:rFonts w:ascii="Arial" w:hAnsi="Arial"/>
          <w:sz w:val="22"/>
          <w:lang w:val="uk-UA"/>
        </w:rPr>
      </w:pPr>
      <w:r>
        <w:rPr>
          <w:rFonts w:ascii="Arial" w:hAnsi="Arial"/>
          <w:sz w:val="22"/>
          <w:lang w:val="uk-UA"/>
        </w:rPr>
      </w:r>
    </w:p>
    <w:p>
      <w:pPr>
        <w:pStyle w:val="Normal"/>
        <w:jc w:val="center"/>
        <w:rPr/>
      </w:pPr>
      <w:r>
        <w:rPr>
          <w:rFonts w:ascii="Arial" w:hAnsi="Arial"/>
          <w:sz w:val="22"/>
          <w:lang w:val="uk-UA"/>
        </w:rPr>
        <w:t>____________________________</w:t>
      </w:r>
    </w:p>
    <w:p>
      <w:pPr>
        <w:pStyle w:val="Normal"/>
        <w:jc w:val="center"/>
        <w:rPr>
          <w:rFonts w:ascii="Arial" w:hAnsi="Arial" w:eastAsia="Arial" w:cs="Arial"/>
          <w:sz w:val="20"/>
          <w:szCs w:val="20"/>
          <w:lang w:val="uk-UA"/>
        </w:rPr>
      </w:pPr>
      <w:r>
        <w:rPr>
          <w:rFonts w:eastAsia="Arial" w:cs="Arial" w:ascii="Arial" w:hAnsi="Arial"/>
          <w:sz w:val="20"/>
          <w:szCs w:val="20"/>
          <w:lang w:val="uk-UA"/>
        </w:rPr>
      </w:r>
    </w:p>
    <w:p>
      <w:pPr>
        <w:pStyle w:val="Normal"/>
        <w:jc w:val="both"/>
        <w:rPr>
          <w:rFonts w:ascii="Arial" w:hAnsi="Arial" w:cs="Arial"/>
          <w:sz w:val="20"/>
          <w:szCs w:val="20"/>
          <w:lang w:val="uk-UA"/>
        </w:rPr>
      </w:pPr>
      <w:r>
        <w:rPr>
          <w:rFonts w:cs="Arial" w:ascii="Arial" w:hAnsi="Arial"/>
          <w:sz w:val="20"/>
          <w:szCs w:val="20"/>
          <w:lang w:val="uk-UA"/>
        </w:rPr>
      </w:r>
    </w:p>
    <w:p>
      <w:pPr>
        <w:pStyle w:val="Normal"/>
        <w:jc w:val="both"/>
        <w:rPr>
          <w:rFonts w:ascii="Arial" w:hAnsi="Arial" w:cs="Arial"/>
          <w:sz w:val="20"/>
          <w:szCs w:val="20"/>
          <w:lang w:val="uk-UA"/>
        </w:rPr>
      </w:pPr>
      <w:r>
        <w:rPr>
          <w:rFonts w:cs="Arial" w:ascii="Arial" w:hAnsi="Arial"/>
          <w:sz w:val="20"/>
          <w:szCs w:val="20"/>
          <w:lang w:val="uk-UA"/>
        </w:rPr>
      </w:r>
    </w:p>
    <w:p>
      <w:pPr>
        <w:pStyle w:val="Normal"/>
        <w:jc w:val="both"/>
        <w:rPr>
          <w:rFonts w:ascii="Arial" w:hAnsi="Arial" w:cs="Arial"/>
          <w:sz w:val="20"/>
          <w:szCs w:val="20"/>
          <w:lang w:val="uk-UA"/>
        </w:rPr>
      </w:pPr>
      <w:r>
        <w:rPr>
          <w:rFonts w:cs="Arial" w:ascii="Arial" w:hAnsi="Arial"/>
          <w:sz w:val="20"/>
          <w:szCs w:val="20"/>
          <w:lang w:val="uk-UA"/>
        </w:rPr>
      </w:r>
    </w:p>
    <w:p>
      <w:pPr>
        <w:pStyle w:val="Normal"/>
        <w:rPr>
          <w:rFonts w:ascii="Arial" w:hAnsi="Arial" w:cs="Arial"/>
          <w:sz w:val="20"/>
          <w:szCs w:val="20"/>
          <w:lang w:val="uk-UA"/>
        </w:rPr>
      </w:pPr>
      <w:r>
        <w:rPr>
          <w:rFonts w:cs="Arial" w:ascii="Arial" w:hAnsi="Arial"/>
          <w:sz w:val="20"/>
          <w:szCs w:val="20"/>
          <w:lang w:val="uk-UA"/>
        </w:rPr>
      </w:r>
      <w:r>
        <w:br w:type="page"/>
      </w:r>
    </w:p>
    <w:tbl>
      <w:tblPr>
        <w:tblStyle w:val="TableNormal"/>
        <w:tblW w:w="9853" w:type="dxa"/>
        <w:jc w:val="left"/>
        <w:tblInd w:w="-109" w:type="dxa"/>
        <w:tblBorders/>
        <w:tblCellMar>
          <w:top w:w="0" w:type="dxa"/>
          <w:left w:w="108" w:type="dxa"/>
          <w:bottom w:w="0" w:type="dxa"/>
          <w:right w:w="108" w:type="dxa"/>
        </w:tblCellMar>
        <w:tblLook w:firstRow="0" w:noVBand="0" w:lastRow="0" w:firstColumn="0" w:lastColumn="0" w:noHBand="0" w:val="0000"/>
      </w:tblPr>
      <w:tblGrid>
        <w:gridCol w:w="4927"/>
        <w:gridCol w:w="4925"/>
      </w:tblGrid>
      <w:tr>
        <w:trPr>
          <w:trHeight w:val="500" w:hRule="atLeast"/>
        </w:trPr>
        <w:tc>
          <w:tcPr>
            <w:tcW w:w="4927" w:type="dxa"/>
            <w:tcBorders/>
            <w:shd w:color="auto" w:fill="auto" w:val="clear"/>
          </w:tcPr>
          <w:p>
            <w:pPr>
              <w:pStyle w:val="Normal"/>
              <w:pageBreakBefore/>
              <w:jc w:val="center"/>
              <w:rPr>
                <w:rFonts w:ascii="Arial" w:hAnsi="Arial" w:cs="Arial"/>
                <w:sz w:val="20"/>
                <w:szCs w:val="20"/>
              </w:rPr>
            </w:pPr>
            <w:r>
              <w:rPr>
                <w:rFonts w:eastAsia="Arial" w:cs="Arial" w:ascii="Arial" w:hAnsi="Arial"/>
                <w:b/>
                <w:sz w:val="20"/>
                <w:szCs w:val="20"/>
              </w:rPr>
              <w:t>Додаток №4 #FROMDATE#</w:t>
            </w:r>
          </w:p>
          <w:p>
            <w:pPr>
              <w:pStyle w:val="Normal"/>
              <w:jc w:val="center"/>
              <w:rPr>
                <w:rFonts w:ascii="Arial" w:hAnsi="Arial" w:cs="Arial"/>
                <w:sz w:val="20"/>
                <w:szCs w:val="20"/>
              </w:rPr>
            </w:pPr>
            <w:r>
              <w:rPr>
                <w:rFonts w:eastAsia="Arial" w:cs="Arial" w:ascii="Arial" w:hAnsi="Arial"/>
                <w:b/>
                <w:sz w:val="20"/>
                <w:szCs w:val="20"/>
              </w:rPr>
              <w:t>до Договору № #CONTRACTNUM# #FROMDATE#</w:t>
            </w:r>
          </w:p>
        </w:tc>
        <w:tc>
          <w:tcPr>
            <w:tcW w:w="4925" w:type="dxa"/>
            <w:tcBorders>
              <w:left w:val="single" w:sz="4" w:space="0" w:color="000001"/>
            </w:tcBorders>
            <w:shd w:color="auto" w:fill="auto" w:val="clear"/>
            <w:tcMar>
              <w:left w:w="53" w:type="dxa"/>
            </w:tcMar>
          </w:tcPr>
          <w:p>
            <w:pPr>
              <w:pStyle w:val="Normal"/>
              <w:jc w:val="center"/>
              <w:rPr>
                <w:rFonts w:ascii="Arial" w:hAnsi="Arial" w:cs="Arial"/>
                <w:sz w:val="20"/>
                <w:szCs w:val="20"/>
                <w:lang w:val="en-US"/>
              </w:rPr>
            </w:pPr>
            <w:r>
              <w:rPr>
                <w:rFonts w:eastAsia="Arial" w:cs="Arial" w:ascii="Arial" w:hAnsi="Arial"/>
                <w:b/>
                <w:sz w:val="20"/>
                <w:szCs w:val="20"/>
                <w:lang w:val="en-US"/>
              </w:rPr>
              <w:t>Annex #4 #FROMDATEENG#</w:t>
            </w:r>
          </w:p>
          <w:p>
            <w:pPr>
              <w:pStyle w:val="Normal"/>
              <w:jc w:val="center"/>
              <w:rPr>
                <w:rFonts w:ascii="Arial" w:hAnsi="Arial" w:cs="Arial"/>
                <w:sz w:val="20"/>
                <w:szCs w:val="20"/>
                <w:lang w:val="en-US"/>
              </w:rPr>
            </w:pPr>
            <w:r>
              <w:rPr>
                <w:rFonts w:eastAsia="Arial" w:cs="Arial" w:ascii="Arial" w:hAnsi="Arial"/>
                <w:b/>
                <w:sz w:val="20"/>
                <w:szCs w:val="20"/>
                <w:lang w:val="en-US"/>
              </w:rPr>
              <w:t>to the Contract # #CONTRACTNUM# #FROMDATEENG#</w:t>
            </w:r>
          </w:p>
        </w:tc>
      </w:tr>
      <w:tr>
        <w:trPr>
          <w:trHeight w:val="287" w:hRule="atLeast"/>
        </w:trPr>
        <w:tc>
          <w:tcPr>
            <w:tcW w:w="4927" w:type="dxa"/>
            <w:tcBorders>
              <w:top w:val="single" w:sz="4" w:space="0" w:color="000001"/>
              <w:left w:val="single" w:sz="4" w:space="0" w:color="000001"/>
              <w:bottom w:val="single" w:sz="4" w:space="0" w:color="000001"/>
              <w:insideH w:val="single" w:sz="4" w:space="0" w:color="000001"/>
            </w:tcBorders>
            <w:shd w:color="auto" w:fill="auto" w:val="clear"/>
            <w:tcMar>
              <w:top w:w="55" w:type="dxa"/>
              <w:left w:w="14" w:type="dxa"/>
              <w:bottom w:w="55" w:type="dxa"/>
              <w:right w:w="55" w:type="dxa"/>
            </w:tcMar>
          </w:tcPr>
          <w:p>
            <w:pPr>
              <w:pStyle w:val="Normal"/>
              <w:jc w:val="center"/>
              <w:rPr>
                <w:rFonts w:ascii="Arial" w:hAnsi="Arial" w:cs="Arial"/>
                <w:sz w:val="20"/>
                <w:szCs w:val="20"/>
              </w:rPr>
            </w:pPr>
            <w:r>
              <w:rPr>
                <w:rFonts w:eastAsia="Arial" w:cs="Arial" w:ascii="Arial" w:hAnsi="Arial"/>
                <w:b/>
                <w:sz w:val="20"/>
                <w:szCs w:val="20"/>
              </w:rPr>
              <w:t>Форма повідомлення про включення Клієнта Замовника</w:t>
            </w:r>
          </w:p>
        </w:tc>
        <w:tc>
          <w:tcPr>
            <w:tcW w:w="49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top w:w="55" w:type="dxa"/>
              <w:left w:w="14" w:type="dxa"/>
              <w:bottom w:w="55" w:type="dxa"/>
              <w:right w:w="55" w:type="dxa"/>
            </w:tcMar>
          </w:tcPr>
          <w:p>
            <w:pPr>
              <w:pStyle w:val="Normal"/>
              <w:jc w:val="center"/>
              <w:rPr>
                <w:rFonts w:ascii="Arial" w:hAnsi="Arial" w:cs="Arial"/>
                <w:b/>
                <w:b/>
                <w:sz w:val="20"/>
                <w:szCs w:val="20"/>
                <w:lang w:val="en-US"/>
              </w:rPr>
            </w:pPr>
            <w:r>
              <w:rPr>
                <w:rFonts w:eastAsia="Arial" w:cs="Arial" w:ascii="Arial" w:hAnsi="Arial"/>
                <w:b/>
                <w:sz w:val="20"/>
                <w:szCs w:val="20"/>
                <w:lang w:val="en-US"/>
              </w:rPr>
              <w:t>Customer’s client connection notification form</w:t>
            </w:r>
          </w:p>
        </w:tc>
      </w:tr>
      <w:tr>
        <w:trPr>
          <w:trHeight w:val="540" w:hRule="atLeast"/>
        </w:trPr>
        <w:tc>
          <w:tcPr>
            <w:tcW w:w="4927" w:type="dxa"/>
            <w:tcBorders>
              <w:top w:val="single" w:sz="4" w:space="0" w:color="000001"/>
              <w:left w:val="single" w:sz="4" w:space="0" w:color="000001"/>
              <w:bottom w:val="single" w:sz="4" w:space="0" w:color="000001"/>
              <w:insideH w:val="single" w:sz="4" w:space="0" w:color="000001"/>
            </w:tcBorders>
            <w:shd w:color="auto" w:fill="auto" w:val="clear"/>
            <w:tcMar>
              <w:top w:w="55" w:type="dxa"/>
              <w:left w:w="14" w:type="dxa"/>
              <w:bottom w:w="55" w:type="dxa"/>
              <w:right w:w="55" w:type="dxa"/>
            </w:tcMar>
          </w:tcPr>
          <w:p>
            <w:pPr>
              <w:pStyle w:val="Normal"/>
              <w:rPr>
                <w:rFonts w:ascii="Arial" w:hAnsi="Arial" w:cs="Arial"/>
                <w:sz w:val="20"/>
                <w:szCs w:val="20"/>
              </w:rPr>
            </w:pPr>
            <w:r>
              <w:rPr>
                <w:rFonts w:eastAsia="Arial" w:cs="Arial" w:ascii="Arial" w:hAnsi="Arial"/>
                <w:sz w:val="20"/>
                <w:szCs w:val="20"/>
              </w:rPr>
              <w:t>Повна юридична назва Клієнта Замовника/</w:t>
            </w:r>
          </w:p>
          <w:p>
            <w:pPr>
              <w:pStyle w:val="Normal"/>
              <w:rPr>
                <w:rFonts w:ascii="Arial" w:hAnsi="Arial" w:cs="Arial"/>
                <w:sz w:val="20"/>
                <w:szCs w:val="20"/>
                <w:lang w:val="en-US"/>
              </w:rPr>
            </w:pPr>
            <w:r>
              <w:rPr>
                <w:rFonts w:eastAsia="Arial" w:cs="Arial" w:ascii="Arial" w:hAnsi="Arial"/>
                <w:sz w:val="20"/>
                <w:szCs w:val="20"/>
                <w:lang w:val="en-US"/>
              </w:rPr>
              <w:t>Full legal company name of the Customer’s client</w:t>
            </w:r>
          </w:p>
        </w:tc>
        <w:tc>
          <w:tcPr>
            <w:tcW w:w="49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top w:w="55" w:type="dxa"/>
              <w:left w:w="14" w:type="dxa"/>
              <w:bottom w:w="55" w:type="dxa"/>
              <w:right w:w="55" w:type="dxa"/>
            </w:tcMar>
          </w:tcPr>
          <w:p>
            <w:pPr>
              <w:pStyle w:val="Normal"/>
              <w:jc w:val="center"/>
              <w:rPr>
                <w:rFonts w:ascii="Arial" w:hAnsi="Arial" w:cs="Arial"/>
                <w:sz w:val="20"/>
                <w:szCs w:val="20"/>
                <w:lang w:val="en-US"/>
              </w:rPr>
            </w:pPr>
            <w:r>
              <w:rPr>
                <w:rFonts w:cs="Arial" w:ascii="Arial" w:hAnsi="Arial"/>
                <w:sz w:val="20"/>
                <w:szCs w:val="20"/>
                <w:lang w:val="en-US"/>
              </w:rPr>
            </w:r>
          </w:p>
        </w:tc>
      </w:tr>
      <w:tr>
        <w:trPr>
          <w:trHeight w:val="484" w:hRule="atLeast"/>
        </w:trPr>
        <w:tc>
          <w:tcPr>
            <w:tcW w:w="4927" w:type="dxa"/>
            <w:tcBorders>
              <w:top w:val="single" w:sz="4" w:space="0" w:color="000001"/>
              <w:left w:val="single" w:sz="4" w:space="0" w:color="000001"/>
              <w:bottom w:val="single" w:sz="4" w:space="0" w:color="000001"/>
              <w:insideH w:val="single" w:sz="4" w:space="0" w:color="000001"/>
            </w:tcBorders>
            <w:shd w:color="auto" w:fill="auto" w:val="clear"/>
            <w:tcMar>
              <w:top w:w="55" w:type="dxa"/>
              <w:left w:w="14" w:type="dxa"/>
              <w:bottom w:w="55" w:type="dxa"/>
              <w:right w:w="55" w:type="dxa"/>
            </w:tcMar>
          </w:tcPr>
          <w:p>
            <w:pPr>
              <w:pStyle w:val="Normal"/>
              <w:rPr>
                <w:rFonts w:ascii="Arial" w:hAnsi="Arial" w:cs="Arial"/>
                <w:sz w:val="20"/>
                <w:szCs w:val="20"/>
              </w:rPr>
            </w:pPr>
            <w:r>
              <w:rPr>
                <w:rFonts w:eastAsia="Arial" w:cs="Arial" w:ascii="Arial" w:hAnsi="Arial"/>
                <w:sz w:val="20"/>
                <w:szCs w:val="20"/>
              </w:rPr>
              <w:t>Номер автономної системи/</w:t>
            </w:r>
          </w:p>
          <w:p>
            <w:pPr>
              <w:pStyle w:val="Normal"/>
              <w:rPr>
                <w:rFonts w:ascii="Arial" w:hAnsi="Arial" w:cs="Arial"/>
                <w:sz w:val="20"/>
                <w:szCs w:val="20"/>
              </w:rPr>
            </w:pPr>
            <w:r>
              <w:rPr>
                <w:rFonts w:eastAsia="Arial" w:cs="Arial" w:ascii="Arial" w:hAnsi="Arial"/>
                <w:sz w:val="20"/>
                <w:szCs w:val="20"/>
              </w:rPr>
              <w:t>AS number</w:t>
            </w:r>
          </w:p>
        </w:tc>
        <w:tc>
          <w:tcPr>
            <w:tcW w:w="49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top w:w="55" w:type="dxa"/>
              <w:left w:w="14" w:type="dxa"/>
              <w:bottom w:w="55" w:type="dxa"/>
              <w:right w:w="55" w:type="dxa"/>
            </w:tcMar>
          </w:tcPr>
          <w:p>
            <w:pPr>
              <w:pStyle w:val="Normal"/>
              <w:jc w:val="center"/>
              <w:rPr>
                <w:rFonts w:ascii="Arial" w:hAnsi="Arial" w:cs="Arial"/>
                <w:sz w:val="20"/>
                <w:szCs w:val="20"/>
              </w:rPr>
            </w:pPr>
            <w:r>
              <w:rPr>
                <w:rFonts w:cs="Arial" w:ascii="Arial" w:hAnsi="Arial"/>
                <w:sz w:val="20"/>
                <w:szCs w:val="20"/>
              </w:rPr>
            </w:r>
          </w:p>
        </w:tc>
      </w:tr>
      <w:tr>
        <w:trPr>
          <w:trHeight w:val="1584" w:hRule="atLeast"/>
        </w:trPr>
        <w:tc>
          <w:tcPr>
            <w:tcW w:w="4927" w:type="dxa"/>
            <w:tcBorders>
              <w:top w:val="single" w:sz="4" w:space="0" w:color="000001"/>
              <w:left w:val="single" w:sz="4" w:space="0" w:color="000001"/>
              <w:bottom w:val="single" w:sz="4" w:space="0" w:color="000001"/>
              <w:insideH w:val="single" w:sz="4" w:space="0" w:color="000001"/>
            </w:tcBorders>
            <w:shd w:color="auto" w:fill="auto" w:val="clear"/>
            <w:tcMar>
              <w:top w:w="55" w:type="dxa"/>
              <w:left w:w="14" w:type="dxa"/>
              <w:bottom w:w="55" w:type="dxa"/>
              <w:right w:w="55" w:type="dxa"/>
            </w:tcMar>
          </w:tcPr>
          <w:p>
            <w:pPr>
              <w:pStyle w:val="Normal"/>
              <w:rPr/>
            </w:pPr>
            <w:r>
              <w:rPr>
                <w:rFonts w:eastAsia="Arial" w:cs="Arial" w:ascii="Arial" w:hAnsi="Arial"/>
                <w:sz w:val="20"/>
                <w:szCs w:val="20"/>
              </w:rPr>
              <w:t xml:space="preserve">Рольовий контакт (email), на який будуть надходити повідомлення про заплановані роботи, технічні несправності тощо (наприклад, </w:t>
            </w:r>
            <w:hyperlink r:id="rId9">
              <w:r>
                <w:rPr>
                  <w:rStyle w:val="Style8"/>
                  <w:rFonts w:eastAsia="Arial" w:cs="Arial" w:ascii="Arial" w:hAnsi="Arial"/>
                  <w:color w:val="0000FF"/>
                  <w:sz w:val="20"/>
                  <w:szCs w:val="20"/>
                </w:rPr>
                <w:t>noc@yourcompany.com</w:t>
              </w:r>
            </w:hyperlink>
            <w:r>
              <w:rPr>
                <w:rFonts w:eastAsia="Arial" w:cs="Arial" w:ascii="Arial" w:hAnsi="Arial"/>
                <w:sz w:val="20"/>
                <w:szCs w:val="20"/>
              </w:rPr>
              <w:t>)/</w:t>
            </w:r>
          </w:p>
          <w:p>
            <w:pPr>
              <w:pStyle w:val="Normal"/>
              <w:rPr>
                <w:rFonts w:ascii="Arial" w:hAnsi="Arial" w:cs="Arial"/>
                <w:sz w:val="20"/>
                <w:szCs w:val="20"/>
                <w:lang w:val="en-US"/>
              </w:rPr>
            </w:pPr>
            <w:r>
              <w:rPr>
                <w:rFonts w:eastAsia="Arial" w:cs="Arial" w:ascii="Arial" w:hAnsi="Arial"/>
                <w:sz w:val="20"/>
                <w:szCs w:val="20"/>
                <w:lang w:val="en-US"/>
              </w:rPr>
              <w:t>Technical  role contact (email) for maintenance notifications, outages messages  etc (example: noc@yourcompany.com)</w:t>
            </w:r>
          </w:p>
        </w:tc>
        <w:tc>
          <w:tcPr>
            <w:tcW w:w="49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top w:w="55" w:type="dxa"/>
              <w:left w:w="14" w:type="dxa"/>
              <w:bottom w:w="55" w:type="dxa"/>
              <w:right w:w="55" w:type="dxa"/>
            </w:tcMar>
          </w:tcPr>
          <w:p>
            <w:pPr>
              <w:pStyle w:val="Normal"/>
              <w:rPr>
                <w:rFonts w:ascii="Arial" w:hAnsi="Arial" w:cs="Arial"/>
                <w:sz w:val="20"/>
                <w:szCs w:val="20"/>
                <w:lang w:val="uk-UA"/>
              </w:rPr>
            </w:pPr>
            <w:r>
              <w:rPr>
                <w:rFonts w:cs="Arial" w:ascii="Arial" w:hAnsi="Arial"/>
                <w:sz w:val="20"/>
                <w:szCs w:val="20"/>
                <w:lang w:val="uk-UA"/>
              </w:rPr>
            </w:r>
          </w:p>
        </w:tc>
      </w:tr>
      <w:tr>
        <w:trPr>
          <w:trHeight w:val="587" w:hRule="atLeast"/>
        </w:trPr>
        <w:tc>
          <w:tcPr>
            <w:tcW w:w="4927" w:type="dxa"/>
            <w:tcBorders>
              <w:top w:val="single" w:sz="4" w:space="0" w:color="000001"/>
              <w:left w:val="single" w:sz="4" w:space="0" w:color="000001"/>
              <w:bottom w:val="single" w:sz="4" w:space="0" w:color="000001"/>
              <w:insideH w:val="single" w:sz="4" w:space="0" w:color="000001"/>
            </w:tcBorders>
            <w:shd w:color="auto" w:fill="auto" w:val="clear"/>
            <w:tcMar>
              <w:top w:w="55" w:type="dxa"/>
              <w:left w:w="14" w:type="dxa"/>
              <w:bottom w:w="55" w:type="dxa"/>
              <w:right w:w="55" w:type="dxa"/>
            </w:tcMar>
          </w:tcPr>
          <w:p>
            <w:pPr>
              <w:pStyle w:val="Normal"/>
              <w:rPr>
                <w:rFonts w:ascii="Arial" w:hAnsi="Arial" w:cs="Arial"/>
                <w:sz w:val="20"/>
                <w:szCs w:val="20"/>
              </w:rPr>
            </w:pPr>
            <w:r>
              <w:rPr>
                <w:rFonts w:eastAsia="Arial" w:cs="Arial" w:ascii="Arial" w:hAnsi="Arial"/>
                <w:sz w:val="20"/>
                <w:szCs w:val="20"/>
              </w:rPr>
              <w:t>Телефон технічної служби Клієнта Замовника/</w:t>
            </w:r>
          </w:p>
          <w:p>
            <w:pPr>
              <w:pStyle w:val="Normal"/>
              <w:rPr>
                <w:rFonts w:ascii="Arial" w:hAnsi="Arial" w:cs="Arial"/>
                <w:sz w:val="20"/>
                <w:szCs w:val="20"/>
                <w:lang w:val="en-US"/>
              </w:rPr>
            </w:pPr>
            <w:r>
              <w:rPr>
                <w:rFonts w:eastAsia="Arial" w:cs="Arial" w:ascii="Arial" w:hAnsi="Arial"/>
                <w:sz w:val="20"/>
                <w:szCs w:val="20"/>
                <w:lang w:val="en-US"/>
              </w:rPr>
              <w:t>The phone number of the Customer client’s  technical team</w:t>
            </w:r>
          </w:p>
        </w:tc>
        <w:tc>
          <w:tcPr>
            <w:tcW w:w="49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top w:w="55" w:type="dxa"/>
              <w:left w:w="14" w:type="dxa"/>
              <w:bottom w:w="55" w:type="dxa"/>
              <w:right w:w="55" w:type="dxa"/>
            </w:tcMar>
          </w:tcPr>
          <w:p>
            <w:pPr>
              <w:pStyle w:val="Normal"/>
              <w:jc w:val="center"/>
              <w:rPr>
                <w:rFonts w:ascii="Arial" w:hAnsi="Arial" w:cs="Arial"/>
                <w:sz w:val="20"/>
                <w:szCs w:val="20"/>
                <w:lang w:val="en-US"/>
              </w:rPr>
            </w:pPr>
            <w:r>
              <w:rPr>
                <w:rFonts w:cs="Arial" w:ascii="Arial" w:hAnsi="Arial"/>
                <w:sz w:val="20"/>
                <w:szCs w:val="20"/>
                <w:lang w:val="en-US"/>
              </w:rPr>
            </w:r>
          </w:p>
        </w:tc>
      </w:tr>
      <w:tr>
        <w:trPr>
          <w:trHeight w:val="1053" w:hRule="atLeast"/>
        </w:trPr>
        <w:tc>
          <w:tcPr>
            <w:tcW w:w="4927" w:type="dxa"/>
            <w:tcBorders>
              <w:top w:val="single" w:sz="4" w:space="0" w:color="000001"/>
              <w:left w:val="single" w:sz="4" w:space="0" w:color="000001"/>
              <w:bottom w:val="single" w:sz="4" w:space="0" w:color="000001"/>
              <w:insideH w:val="single" w:sz="4" w:space="0" w:color="000001"/>
            </w:tcBorders>
            <w:shd w:color="auto" w:fill="auto" w:val="clear"/>
            <w:tcMar>
              <w:top w:w="55" w:type="dxa"/>
              <w:left w:w="14" w:type="dxa"/>
              <w:bottom w:w="55" w:type="dxa"/>
              <w:right w:w="55" w:type="dxa"/>
            </w:tcMar>
          </w:tcPr>
          <w:p>
            <w:pPr>
              <w:pStyle w:val="Normal"/>
              <w:rPr>
                <w:rFonts w:ascii="Arial" w:hAnsi="Arial" w:cs="Arial"/>
                <w:sz w:val="20"/>
                <w:szCs w:val="20"/>
              </w:rPr>
            </w:pPr>
            <w:r>
              <w:rPr>
                <w:rFonts w:eastAsia="Arial" w:cs="Arial" w:ascii="Arial" w:hAnsi="Arial"/>
                <w:sz w:val="20"/>
                <w:szCs w:val="20"/>
              </w:rPr>
              <w:t>Адміністративний контакт Клієнта Замовника. Ім“я, прізвище, адреса електронної пошти, телефон./</w:t>
            </w:r>
          </w:p>
          <w:p>
            <w:pPr>
              <w:pStyle w:val="Normal"/>
              <w:rPr>
                <w:rFonts w:ascii="Arial" w:hAnsi="Arial" w:cs="Arial"/>
                <w:sz w:val="20"/>
                <w:szCs w:val="20"/>
                <w:lang w:val="en-US"/>
              </w:rPr>
            </w:pPr>
            <w:r>
              <w:rPr>
                <w:rFonts w:eastAsia="Arial" w:cs="Arial" w:ascii="Arial" w:hAnsi="Arial"/>
                <w:sz w:val="20"/>
                <w:szCs w:val="20"/>
                <w:lang w:val="en-US"/>
              </w:rPr>
              <w:t>Administrative contact of the Customer’s client . Name, Last name, email address, phone number</w:t>
            </w:r>
          </w:p>
        </w:tc>
        <w:tc>
          <w:tcPr>
            <w:tcW w:w="49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top w:w="55" w:type="dxa"/>
              <w:left w:w="14" w:type="dxa"/>
              <w:bottom w:w="55" w:type="dxa"/>
              <w:right w:w="55" w:type="dxa"/>
            </w:tcMar>
          </w:tcPr>
          <w:p>
            <w:pPr>
              <w:pStyle w:val="Normal"/>
              <w:jc w:val="center"/>
              <w:rPr>
                <w:rFonts w:ascii="Arial" w:hAnsi="Arial" w:cs="Arial"/>
                <w:sz w:val="20"/>
                <w:szCs w:val="20"/>
                <w:lang w:val="en-US"/>
              </w:rPr>
            </w:pPr>
            <w:r>
              <w:rPr>
                <w:rFonts w:cs="Arial" w:ascii="Arial" w:hAnsi="Arial"/>
                <w:sz w:val="20"/>
                <w:szCs w:val="20"/>
                <w:lang w:val="en-US"/>
              </w:rPr>
            </w:r>
          </w:p>
        </w:tc>
      </w:tr>
      <w:tr>
        <w:trPr>
          <w:trHeight w:val="540" w:hRule="atLeast"/>
        </w:trPr>
        <w:tc>
          <w:tcPr>
            <w:tcW w:w="4927" w:type="dxa"/>
            <w:tcBorders>
              <w:top w:val="single" w:sz="4" w:space="0" w:color="000001"/>
              <w:left w:val="single" w:sz="4" w:space="0" w:color="000001"/>
              <w:bottom w:val="single" w:sz="4" w:space="0" w:color="000001"/>
              <w:insideH w:val="single" w:sz="4" w:space="0" w:color="000001"/>
            </w:tcBorders>
            <w:shd w:color="auto" w:fill="auto" w:val="clear"/>
            <w:tcMar>
              <w:top w:w="55" w:type="dxa"/>
              <w:left w:w="14" w:type="dxa"/>
              <w:bottom w:w="55" w:type="dxa"/>
              <w:right w:w="55" w:type="dxa"/>
            </w:tcMar>
          </w:tcPr>
          <w:p>
            <w:pPr>
              <w:pStyle w:val="Normal"/>
              <w:rPr>
                <w:rFonts w:ascii="Arial" w:hAnsi="Arial" w:cs="Arial"/>
                <w:sz w:val="20"/>
                <w:szCs w:val="20"/>
                <w:lang w:val="en-US"/>
              </w:rPr>
            </w:pPr>
            <w:r>
              <w:rPr>
                <w:rFonts w:eastAsia="Arial" w:cs="Arial" w:ascii="Arial" w:hAnsi="Arial"/>
                <w:sz w:val="20"/>
                <w:szCs w:val="20"/>
              </w:rPr>
              <w:t>Доменне ім’я для back-resolve адреси включення Клієнта Замовника. Наприклад</w:t>
            </w:r>
            <w:r>
              <w:rPr>
                <w:rFonts w:eastAsia="Arial" w:cs="Arial" w:ascii="Arial" w:hAnsi="Arial"/>
                <w:sz w:val="20"/>
                <w:szCs w:val="20"/>
                <w:lang w:val="en-US"/>
              </w:rPr>
              <w:t>: dtel-ix.&lt;</w:t>
            </w:r>
            <w:r>
              <w:rPr>
                <w:rFonts w:eastAsia="Arial" w:cs="Arial" w:ascii="Arial" w:hAnsi="Arial"/>
                <w:sz w:val="20"/>
                <w:szCs w:val="20"/>
              </w:rPr>
              <w:t>ваше</w:t>
            </w:r>
            <w:r>
              <w:rPr>
                <w:rFonts w:eastAsia="Arial" w:cs="Arial" w:ascii="Arial" w:hAnsi="Arial"/>
                <w:sz w:val="20"/>
                <w:szCs w:val="20"/>
                <w:lang w:val="en-US"/>
              </w:rPr>
              <w:t xml:space="preserve"> </w:t>
            </w:r>
            <w:r>
              <w:rPr>
                <w:rFonts w:eastAsia="Arial" w:cs="Arial" w:ascii="Arial" w:hAnsi="Arial"/>
                <w:sz w:val="20"/>
                <w:szCs w:val="20"/>
              </w:rPr>
              <w:t>доменне</w:t>
            </w:r>
            <w:r>
              <w:rPr>
                <w:rFonts w:eastAsia="Arial" w:cs="Arial" w:ascii="Arial" w:hAnsi="Arial"/>
                <w:sz w:val="20"/>
                <w:szCs w:val="20"/>
                <w:lang w:val="en-US"/>
              </w:rPr>
              <w:t xml:space="preserve"> </w:t>
            </w:r>
            <w:r>
              <w:rPr>
                <w:rFonts w:eastAsia="Arial" w:cs="Arial" w:ascii="Arial" w:hAnsi="Arial"/>
                <w:sz w:val="20"/>
                <w:szCs w:val="20"/>
              </w:rPr>
              <w:t>ім</w:t>
            </w:r>
            <w:r>
              <w:rPr>
                <w:rFonts w:eastAsia="Arial" w:cs="Arial" w:ascii="Arial" w:hAnsi="Arial"/>
                <w:sz w:val="20"/>
                <w:szCs w:val="20"/>
                <w:lang w:val="en-US"/>
              </w:rPr>
              <w:t>’</w:t>
            </w:r>
            <w:r>
              <w:rPr>
                <w:rFonts w:eastAsia="Arial" w:cs="Arial" w:ascii="Arial" w:hAnsi="Arial"/>
                <w:sz w:val="20"/>
                <w:szCs w:val="20"/>
              </w:rPr>
              <w:t>я</w:t>
            </w:r>
            <w:r>
              <w:rPr>
                <w:rFonts w:eastAsia="Arial" w:cs="Arial" w:ascii="Arial" w:hAnsi="Arial"/>
                <w:sz w:val="20"/>
                <w:szCs w:val="20"/>
                <w:lang w:val="en-US"/>
              </w:rPr>
              <w:t>&gt; /</w:t>
            </w:r>
          </w:p>
          <w:p>
            <w:pPr>
              <w:pStyle w:val="Normal"/>
              <w:rPr>
                <w:rFonts w:ascii="Arial" w:hAnsi="Arial" w:cs="Arial"/>
                <w:sz w:val="20"/>
                <w:szCs w:val="20"/>
                <w:lang w:val="en-US"/>
              </w:rPr>
            </w:pPr>
            <w:r>
              <w:rPr>
                <w:rFonts w:eastAsia="Arial" w:cs="Arial" w:ascii="Arial" w:hAnsi="Arial"/>
                <w:sz w:val="20"/>
                <w:szCs w:val="20"/>
                <w:lang w:val="en-US"/>
              </w:rPr>
              <w:t xml:space="preserve">Back resolve domain name for the peering address of the Customer’s client  for example dtel-ix.&lt;your domain name&gt; </w:t>
            </w:r>
          </w:p>
        </w:tc>
        <w:tc>
          <w:tcPr>
            <w:tcW w:w="49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top w:w="55" w:type="dxa"/>
              <w:left w:w="14" w:type="dxa"/>
              <w:bottom w:w="55" w:type="dxa"/>
              <w:right w:w="55" w:type="dxa"/>
            </w:tcMar>
          </w:tcPr>
          <w:p>
            <w:pPr>
              <w:pStyle w:val="Normal"/>
              <w:jc w:val="center"/>
              <w:rPr>
                <w:rFonts w:ascii="Arial" w:hAnsi="Arial" w:cs="Arial"/>
                <w:sz w:val="20"/>
                <w:szCs w:val="20"/>
                <w:lang w:val="en-US"/>
              </w:rPr>
            </w:pPr>
            <w:r>
              <w:rPr>
                <w:rFonts w:cs="Arial" w:ascii="Arial" w:hAnsi="Arial"/>
                <w:sz w:val="20"/>
                <w:szCs w:val="20"/>
                <w:lang w:val="en-US"/>
              </w:rPr>
            </w:r>
          </w:p>
        </w:tc>
      </w:tr>
      <w:tr>
        <w:trPr>
          <w:trHeight w:val="540" w:hRule="atLeast"/>
        </w:trPr>
        <w:tc>
          <w:tcPr>
            <w:tcW w:w="4927" w:type="dxa"/>
            <w:tcBorders>
              <w:top w:val="single" w:sz="4" w:space="0" w:color="000001"/>
              <w:left w:val="single" w:sz="4" w:space="0" w:color="000001"/>
              <w:bottom w:val="single" w:sz="4" w:space="0" w:color="000001"/>
              <w:insideH w:val="single" w:sz="4" w:space="0" w:color="000001"/>
            </w:tcBorders>
            <w:shd w:color="auto" w:fill="auto" w:val="clear"/>
            <w:tcMar>
              <w:top w:w="55" w:type="dxa"/>
              <w:left w:w="14" w:type="dxa"/>
              <w:bottom w:w="55" w:type="dxa"/>
              <w:right w:w="55" w:type="dxa"/>
            </w:tcMar>
          </w:tcPr>
          <w:p>
            <w:pPr>
              <w:pStyle w:val="Normal"/>
              <w:rPr>
                <w:rFonts w:ascii="Arial" w:hAnsi="Arial" w:cs="Arial"/>
                <w:sz w:val="20"/>
                <w:szCs w:val="20"/>
                <w:lang w:val="en-US"/>
              </w:rPr>
            </w:pPr>
            <w:r>
              <w:rPr>
                <w:rFonts w:eastAsia="Arial" w:cs="Arial" w:ascii="Arial" w:hAnsi="Arial"/>
                <w:sz w:val="20"/>
                <w:szCs w:val="20"/>
              </w:rPr>
              <w:t>Адреса</w:t>
            </w:r>
            <w:r>
              <w:rPr>
                <w:rFonts w:eastAsia="Arial" w:cs="Arial" w:ascii="Arial" w:hAnsi="Arial"/>
                <w:sz w:val="20"/>
                <w:szCs w:val="20"/>
                <w:lang w:val="en-US"/>
              </w:rPr>
              <w:t xml:space="preserve"> </w:t>
            </w:r>
            <w:r>
              <w:rPr>
                <w:rFonts w:eastAsia="Arial" w:cs="Arial" w:ascii="Arial" w:hAnsi="Arial"/>
                <w:sz w:val="20"/>
                <w:szCs w:val="20"/>
              </w:rPr>
              <w:t>сайту</w:t>
            </w:r>
            <w:r>
              <w:rPr>
                <w:rFonts w:eastAsia="Arial" w:cs="Arial" w:ascii="Arial" w:hAnsi="Arial"/>
                <w:sz w:val="20"/>
                <w:szCs w:val="20"/>
                <w:lang w:val="en-US"/>
              </w:rPr>
              <w:t xml:space="preserve"> </w:t>
            </w:r>
            <w:r>
              <w:rPr>
                <w:rFonts w:eastAsia="Arial" w:cs="Arial" w:ascii="Arial" w:hAnsi="Arial"/>
                <w:sz w:val="20"/>
                <w:szCs w:val="20"/>
              </w:rPr>
              <w:t>Клієнта</w:t>
            </w:r>
            <w:r>
              <w:rPr>
                <w:rFonts w:eastAsia="Arial" w:cs="Arial" w:ascii="Arial" w:hAnsi="Arial"/>
                <w:sz w:val="20"/>
                <w:szCs w:val="20"/>
                <w:lang w:val="en-US"/>
              </w:rPr>
              <w:t xml:space="preserve"> </w:t>
            </w:r>
            <w:r>
              <w:rPr>
                <w:rFonts w:eastAsia="Arial" w:cs="Arial" w:ascii="Arial" w:hAnsi="Arial"/>
                <w:sz w:val="20"/>
                <w:szCs w:val="20"/>
              </w:rPr>
              <w:t>Замовника</w:t>
            </w:r>
            <w:r>
              <w:rPr>
                <w:rFonts w:eastAsia="Arial" w:cs="Arial" w:ascii="Arial" w:hAnsi="Arial"/>
                <w:sz w:val="20"/>
                <w:szCs w:val="20"/>
                <w:lang w:val="en-US"/>
              </w:rPr>
              <w:t xml:space="preserve"> </w:t>
            </w:r>
          </w:p>
          <w:p>
            <w:pPr>
              <w:pStyle w:val="Normal"/>
              <w:rPr>
                <w:rFonts w:ascii="Arial" w:hAnsi="Arial" w:cs="Arial"/>
                <w:sz w:val="20"/>
                <w:szCs w:val="20"/>
                <w:lang w:val="en-US"/>
              </w:rPr>
            </w:pPr>
            <w:r>
              <w:rPr>
                <w:rFonts w:eastAsia="Arial" w:cs="Arial" w:ascii="Arial" w:hAnsi="Arial"/>
                <w:sz w:val="20"/>
                <w:szCs w:val="20"/>
                <w:lang w:val="en-US"/>
              </w:rPr>
              <w:t>/URL of the Customer client’s website URL</w:t>
            </w:r>
          </w:p>
        </w:tc>
        <w:tc>
          <w:tcPr>
            <w:tcW w:w="49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top w:w="55" w:type="dxa"/>
              <w:left w:w="14" w:type="dxa"/>
              <w:bottom w:w="55" w:type="dxa"/>
              <w:right w:w="55" w:type="dxa"/>
            </w:tcMar>
          </w:tcPr>
          <w:p>
            <w:pPr>
              <w:pStyle w:val="Normal"/>
              <w:jc w:val="center"/>
              <w:rPr>
                <w:rFonts w:ascii="Arial" w:hAnsi="Arial" w:cs="Arial"/>
                <w:sz w:val="20"/>
                <w:szCs w:val="20"/>
                <w:lang w:val="en-US"/>
              </w:rPr>
            </w:pPr>
            <w:r>
              <w:rPr>
                <w:rFonts w:cs="Arial" w:ascii="Arial" w:hAnsi="Arial"/>
                <w:sz w:val="20"/>
                <w:szCs w:val="20"/>
                <w:lang w:val="en-US"/>
              </w:rPr>
            </w:r>
          </w:p>
        </w:tc>
      </w:tr>
      <w:tr>
        <w:trPr>
          <w:trHeight w:val="540" w:hRule="atLeast"/>
        </w:trPr>
        <w:tc>
          <w:tcPr>
            <w:tcW w:w="4927" w:type="dxa"/>
            <w:tcBorders>
              <w:top w:val="single" w:sz="4" w:space="0" w:color="000001"/>
              <w:left w:val="single" w:sz="4" w:space="0" w:color="000001"/>
              <w:bottom w:val="single" w:sz="4" w:space="0" w:color="000001"/>
              <w:insideH w:val="single" w:sz="4" w:space="0" w:color="000001"/>
            </w:tcBorders>
            <w:shd w:color="auto" w:fill="auto" w:val="clear"/>
            <w:tcMar>
              <w:top w:w="55" w:type="dxa"/>
              <w:left w:w="14" w:type="dxa"/>
              <w:bottom w:w="55" w:type="dxa"/>
              <w:right w:w="55" w:type="dxa"/>
            </w:tcMar>
          </w:tcPr>
          <w:p>
            <w:pPr>
              <w:pStyle w:val="Normal"/>
              <w:rPr>
                <w:rFonts w:ascii="Arial" w:hAnsi="Arial" w:cs="Arial"/>
                <w:sz w:val="20"/>
                <w:szCs w:val="20"/>
                <w:lang w:val="en-US"/>
              </w:rPr>
            </w:pPr>
            <w:r>
              <w:rPr>
                <w:rFonts w:eastAsia="Arial" w:cs="Arial" w:ascii="Arial" w:hAnsi="Arial"/>
                <w:sz w:val="20"/>
                <w:szCs w:val="20"/>
              </w:rPr>
              <w:t>Пірингова</w:t>
            </w:r>
            <w:r>
              <w:rPr>
                <w:rFonts w:eastAsia="Arial" w:cs="Arial" w:ascii="Arial" w:hAnsi="Arial"/>
                <w:sz w:val="20"/>
                <w:szCs w:val="20"/>
                <w:lang w:val="en-US"/>
              </w:rPr>
              <w:t xml:space="preserve"> </w:t>
            </w:r>
            <w:r>
              <w:rPr>
                <w:rFonts w:eastAsia="Arial" w:cs="Arial" w:ascii="Arial" w:hAnsi="Arial"/>
                <w:sz w:val="20"/>
                <w:szCs w:val="20"/>
              </w:rPr>
              <w:t>політика</w:t>
            </w:r>
            <w:r>
              <w:rPr>
                <w:rFonts w:eastAsia="Arial" w:cs="Arial" w:ascii="Arial" w:hAnsi="Arial"/>
                <w:sz w:val="20"/>
                <w:szCs w:val="20"/>
                <w:lang w:val="en-US"/>
              </w:rPr>
              <w:t xml:space="preserve"> </w:t>
            </w:r>
            <w:r>
              <w:rPr>
                <w:rFonts w:eastAsia="Arial" w:cs="Arial" w:ascii="Arial" w:hAnsi="Arial"/>
                <w:sz w:val="20"/>
                <w:szCs w:val="20"/>
              </w:rPr>
              <w:t>по</w:t>
            </w:r>
            <w:r>
              <w:rPr>
                <w:rFonts w:eastAsia="Arial" w:cs="Arial" w:ascii="Arial" w:hAnsi="Arial"/>
                <w:sz w:val="20"/>
                <w:szCs w:val="20"/>
                <w:lang w:val="en-US"/>
              </w:rPr>
              <w:t>-</w:t>
            </w:r>
            <w:r>
              <w:rPr>
                <w:rFonts w:eastAsia="Arial" w:cs="Arial" w:ascii="Arial" w:hAnsi="Arial"/>
                <w:sz w:val="20"/>
                <w:szCs w:val="20"/>
              </w:rPr>
              <w:t>замовченню</w:t>
            </w:r>
            <w:r>
              <w:rPr>
                <w:rFonts w:eastAsia="Arial" w:cs="Arial" w:ascii="Arial" w:hAnsi="Arial"/>
                <w:sz w:val="20"/>
                <w:szCs w:val="20"/>
                <w:lang w:val="en-US"/>
              </w:rPr>
              <w:t xml:space="preserve"> (OPEN,  SELECTIVE, RESTRICTED, CASE-BY-CASE)/</w:t>
            </w:r>
          </w:p>
          <w:p>
            <w:pPr>
              <w:pStyle w:val="Normal"/>
              <w:rPr>
                <w:rFonts w:ascii="Arial" w:hAnsi="Arial" w:cs="Arial"/>
                <w:sz w:val="20"/>
                <w:szCs w:val="20"/>
                <w:lang w:val="en-US"/>
              </w:rPr>
            </w:pPr>
            <w:r>
              <w:rPr>
                <w:rFonts w:eastAsia="Arial" w:cs="Arial" w:ascii="Arial" w:hAnsi="Arial"/>
                <w:sz w:val="20"/>
                <w:szCs w:val="20"/>
                <w:lang w:val="en-US"/>
              </w:rPr>
              <w:t>Deafult peering policy (OPEN,  SELECTIVE, RESTRICTED, CASE-BY-CASE)</w:t>
            </w:r>
          </w:p>
        </w:tc>
        <w:tc>
          <w:tcPr>
            <w:tcW w:w="49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top w:w="55" w:type="dxa"/>
              <w:left w:w="14" w:type="dxa"/>
              <w:bottom w:w="55" w:type="dxa"/>
              <w:right w:w="55" w:type="dxa"/>
            </w:tcMar>
          </w:tcPr>
          <w:p>
            <w:pPr>
              <w:pStyle w:val="Normal"/>
              <w:jc w:val="center"/>
              <w:rPr>
                <w:rFonts w:ascii="Arial" w:hAnsi="Arial" w:cs="Arial"/>
                <w:sz w:val="20"/>
                <w:szCs w:val="20"/>
                <w:lang w:val="en-US"/>
              </w:rPr>
            </w:pPr>
            <w:r>
              <w:rPr>
                <w:rFonts w:cs="Arial" w:ascii="Arial" w:hAnsi="Arial"/>
                <w:sz w:val="20"/>
                <w:szCs w:val="20"/>
                <w:lang w:val="en-US"/>
              </w:rPr>
            </w:r>
          </w:p>
        </w:tc>
      </w:tr>
    </w:tbl>
    <w:p>
      <w:pPr>
        <w:pStyle w:val="Normal"/>
        <w:rPr>
          <w:rFonts w:ascii="Arial" w:hAnsi="Arial" w:cs="Arial"/>
          <w:sz w:val="20"/>
          <w:szCs w:val="20"/>
          <w:lang w:val="en-US"/>
        </w:rPr>
      </w:pPr>
      <w:r>
        <w:rPr>
          <w:rFonts w:cs="Arial" w:ascii="Arial" w:hAnsi="Arial"/>
          <w:sz w:val="20"/>
          <w:szCs w:val="20"/>
          <w:lang w:val="en-US"/>
        </w:rPr>
      </w:r>
    </w:p>
    <w:p>
      <w:pPr>
        <w:pStyle w:val="Normal"/>
        <w:jc w:val="both"/>
        <w:rPr>
          <w:rFonts w:ascii="Arial" w:hAnsi="Arial" w:cs="Arial"/>
          <w:sz w:val="20"/>
          <w:szCs w:val="20"/>
          <w:lang w:val="en-US"/>
        </w:rPr>
      </w:pPr>
      <w:r>
        <w:rPr>
          <w:rFonts w:eastAsia="Arial" w:cs="Arial" w:ascii="Arial" w:hAnsi="Arial"/>
          <w:b/>
          <w:sz w:val="20"/>
          <w:szCs w:val="20"/>
        </w:rPr>
        <w:t>Підписи</w:t>
      </w:r>
      <w:r>
        <w:rPr>
          <w:rFonts w:eastAsia="Arial" w:cs="Arial" w:ascii="Arial" w:hAnsi="Arial"/>
          <w:b/>
          <w:sz w:val="20"/>
          <w:szCs w:val="20"/>
          <w:lang w:val="en-US"/>
        </w:rPr>
        <w:t xml:space="preserve"> </w:t>
      </w:r>
      <w:r>
        <w:rPr>
          <w:rFonts w:eastAsia="Arial" w:cs="Arial" w:ascii="Arial" w:hAnsi="Arial"/>
          <w:b/>
          <w:sz w:val="20"/>
          <w:szCs w:val="20"/>
        </w:rPr>
        <w:t>сторін</w:t>
      </w:r>
      <w:r>
        <w:rPr>
          <w:rFonts w:eastAsia="Arial" w:cs="Arial" w:ascii="Arial" w:hAnsi="Arial"/>
          <w:b/>
          <w:sz w:val="20"/>
          <w:szCs w:val="20"/>
          <w:lang w:val="en-US"/>
        </w:rPr>
        <w:t xml:space="preserve"> / Parties signatures</w:t>
      </w:r>
    </w:p>
    <w:p>
      <w:pPr>
        <w:pStyle w:val="Normal"/>
        <w:jc w:val="both"/>
        <w:rPr>
          <w:rFonts w:ascii="Arial" w:hAnsi="Arial" w:cs="Arial"/>
          <w:sz w:val="20"/>
          <w:szCs w:val="20"/>
          <w:lang w:val="en-US"/>
        </w:rPr>
      </w:pPr>
      <w:r>
        <w:rPr>
          <w:rFonts w:cs="Arial" w:ascii="Arial" w:hAnsi="Arial"/>
          <w:sz w:val="20"/>
          <w:szCs w:val="20"/>
          <w:lang w:val="en-US"/>
        </w:rPr>
      </w:r>
    </w:p>
    <w:p>
      <w:pPr>
        <w:pStyle w:val="Normal"/>
        <w:jc w:val="center"/>
        <w:rPr>
          <w:rFonts w:ascii="Arial" w:hAnsi="Arial" w:cs="Arial"/>
          <w:sz w:val="20"/>
          <w:szCs w:val="20"/>
          <w:lang w:val="en-US"/>
        </w:rPr>
      </w:pPr>
      <w:r>
        <w:rPr>
          <w:rFonts w:eastAsia="Arial" w:cs="Arial" w:ascii="Arial" w:hAnsi="Arial"/>
          <w:b/>
          <w:sz w:val="20"/>
          <w:szCs w:val="20"/>
        </w:rPr>
        <w:t>Директор</w:t>
      </w:r>
      <w:r>
        <w:rPr>
          <w:rFonts w:eastAsia="Arial" w:cs="Arial" w:ascii="Arial" w:hAnsi="Arial"/>
          <w:b/>
          <w:sz w:val="20"/>
          <w:szCs w:val="20"/>
          <w:lang w:val="en-US"/>
        </w:rPr>
        <w:t xml:space="preserve"> </w:t>
      </w:r>
      <w:r>
        <w:rPr>
          <w:rFonts w:eastAsia="Arial" w:cs="Arial" w:ascii="Arial" w:hAnsi="Arial"/>
          <w:b/>
          <w:sz w:val="20"/>
          <w:szCs w:val="20"/>
        </w:rPr>
        <w:t>ТОВ</w:t>
      </w:r>
      <w:r>
        <w:rPr>
          <w:rFonts w:eastAsia="Arial" w:cs="Arial" w:ascii="Arial" w:hAnsi="Arial"/>
          <w:b/>
          <w:sz w:val="20"/>
          <w:szCs w:val="20"/>
          <w:lang w:val="en-US"/>
        </w:rPr>
        <w:t xml:space="preserve"> «</w:t>
      </w:r>
      <w:r>
        <w:rPr>
          <w:rFonts w:eastAsia="Arial" w:cs="Arial" w:ascii="Arial" w:hAnsi="Arial"/>
          <w:b/>
          <w:sz w:val="20"/>
          <w:szCs w:val="20"/>
        </w:rPr>
        <w:t>ДІДЖИТАЛ</w:t>
      </w:r>
      <w:r>
        <w:rPr>
          <w:rFonts w:eastAsia="Arial" w:cs="Arial" w:ascii="Arial" w:hAnsi="Arial"/>
          <w:b/>
          <w:sz w:val="20"/>
          <w:szCs w:val="20"/>
          <w:lang w:val="en-US"/>
        </w:rPr>
        <w:t xml:space="preserve"> </w:t>
      </w:r>
      <w:r>
        <w:rPr>
          <w:rFonts w:eastAsia="Arial" w:cs="Arial" w:ascii="Arial" w:hAnsi="Arial"/>
          <w:b/>
          <w:sz w:val="20"/>
          <w:szCs w:val="20"/>
        </w:rPr>
        <w:t>ТЕЛЕКОМ</w:t>
      </w:r>
      <w:r>
        <w:rPr>
          <w:rFonts w:eastAsia="Arial" w:cs="Arial" w:ascii="Arial" w:hAnsi="Arial"/>
          <w:b/>
          <w:sz w:val="20"/>
          <w:szCs w:val="20"/>
          <w:lang w:val="en-US"/>
        </w:rPr>
        <w:t>-</w:t>
      </w:r>
      <w:r>
        <w:rPr>
          <w:rFonts w:eastAsia="Arial" w:cs="Arial" w:ascii="Arial" w:hAnsi="Arial"/>
          <w:b/>
          <w:sz w:val="20"/>
          <w:szCs w:val="20"/>
        </w:rPr>
        <w:t>АЙ</w:t>
      </w:r>
      <w:r>
        <w:rPr>
          <w:rFonts w:eastAsia="Arial" w:cs="Arial" w:ascii="Arial" w:hAnsi="Arial"/>
          <w:b/>
          <w:sz w:val="20"/>
          <w:szCs w:val="20"/>
          <w:lang w:val="en-US"/>
        </w:rPr>
        <w:t xml:space="preserve"> </w:t>
      </w:r>
      <w:r>
        <w:rPr>
          <w:rFonts w:eastAsia="Arial" w:cs="Arial" w:ascii="Arial" w:hAnsi="Arial"/>
          <w:b/>
          <w:sz w:val="20"/>
          <w:szCs w:val="20"/>
        </w:rPr>
        <w:t>ІКС</w:t>
      </w:r>
      <w:r>
        <w:rPr>
          <w:rFonts w:eastAsia="Arial" w:cs="Arial" w:ascii="Arial" w:hAnsi="Arial"/>
          <w:b/>
          <w:sz w:val="20"/>
          <w:szCs w:val="20"/>
          <w:lang w:val="en-US"/>
        </w:rPr>
        <w:t>» / Director of “DIGITAL TELECOM-IX” LLC</w:t>
      </w:r>
    </w:p>
    <w:p>
      <w:pPr>
        <w:pStyle w:val="Normal"/>
        <w:jc w:val="center"/>
        <w:rPr>
          <w:rFonts w:ascii="Arial" w:hAnsi="Arial" w:cs="Arial"/>
          <w:sz w:val="20"/>
          <w:szCs w:val="20"/>
          <w:lang w:val="en-US"/>
        </w:rPr>
      </w:pPr>
      <w:r>
        <w:rPr>
          <w:rFonts w:cs="Arial" w:ascii="Arial" w:hAnsi="Arial"/>
          <w:sz w:val="20"/>
          <w:szCs w:val="20"/>
          <w:lang w:val="en-US"/>
        </w:rPr>
      </w:r>
    </w:p>
    <w:p>
      <w:pPr>
        <w:pStyle w:val="Normal"/>
        <w:jc w:val="center"/>
        <w:rPr>
          <w:rFonts w:ascii="Arial" w:hAnsi="Arial" w:cs="Arial"/>
          <w:sz w:val="20"/>
          <w:szCs w:val="20"/>
          <w:lang w:val="en-US"/>
        </w:rPr>
      </w:pPr>
      <w:r>
        <w:rPr>
          <w:rFonts w:cs="Arial" w:ascii="Arial" w:hAnsi="Arial"/>
          <w:sz w:val="20"/>
          <w:szCs w:val="20"/>
          <w:lang w:val="en-US"/>
        </w:rPr>
      </w:r>
    </w:p>
    <w:p>
      <w:pPr>
        <w:pStyle w:val="Normal"/>
        <w:jc w:val="center"/>
        <w:rPr>
          <w:rFonts w:ascii="Arial" w:hAnsi="Arial" w:cs="Arial"/>
          <w:sz w:val="20"/>
          <w:szCs w:val="20"/>
          <w:lang w:val="en-US"/>
        </w:rPr>
      </w:pPr>
      <w:r>
        <w:rPr>
          <w:rFonts w:eastAsia="Arial" w:cs="Arial" w:ascii="Arial" w:hAnsi="Arial"/>
          <w:sz w:val="20"/>
          <w:szCs w:val="20"/>
          <w:lang w:val="en-US"/>
        </w:rPr>
        <w:t xml:space="preserve">___________________ </w:t>
      </w:r>
      <w:r>
        <w:rPr>
          <w:rFonts w:eastAsia="Arial" w:cs="Arial" w:ascii="Arial" w:hAnsi="Arial"/>
          <w:sz w:val="20"/>
          <w:szCs w:val="20"/>
        </w:rPr>
        <w:t>О</w:t>
      </w:r>
      <w:r>
        <w:rPr>
          <w:rFonts w:eastAsia="Arial" w:cs="Arial" w:ascii="Arial" w:hAnsi="Arial"/>
          <w:sz w:val="20"/>
          <w:szCs w:val="20"/>
          <w:lang w:val="en-US"/>
        </w:rPr>
        <w:t>.</w:t>
      </w:r>
      <w:r>
        <w:rPr>
          <w:rFonts w:eastAsia="Arial" w:cs="Arial" w:ascii="Arial" w:hAnsi="Arial"/>
          <w:sz w:val="20"/>
          <w:szCs w:val="20"/>
        </w:rPr>
        <w:t>М</w:t>
      </w:r>
      <w:r>
        <w:rPr>
          <w:rFonts w:eastAsia="Arial" w:cs="Arial" w:ascii="Arial" w:hAnsi="Arial"/>
          <w:sz w:val="20"/>
          <w:szCs w:val="20"/>
          <w:lang w:val="en-US"/>
        </w:rPr>
        <w:t xml:space="preserve">. </w:t>
      </w:r>
      <w:r>
        <w:rPr>
          <w:rFonts w:eastAsia="Arial" w:cs="Arial" w:ascii="Arial" w:hAnsi="Arial"/>
          <w:sz w:val="20"/>
          <w:szCs w:val="20"/>
        </w:rPr>
        <w:t>Таращук</w:t>
      </w:r>
      <w:r>
        <w:rPr>
          <w:rFonts w:eastAsia="Arial" w:cs="Arial" w:ascii="Arial" w:hAnsi="Arial"/>
          <w:sz w:val="20"/>
          <w:szCs w:val="20"/>
          <w:lang w:val="en-US"/>
        </w:rPr>
        <w:t xml:space="preserve"> / O.M. Taraschuk</w:t>
      </w:r>
    </w:p>
    <w:p>
      <w:pPr>
        <w:pStyle w:val="Normal"/>
        <w:jc w:val="center"/>
        <w:rPr>
          <w:rFonts w:ascii="Arial" w:hAnsi="Arial" w:cs="Arial"/>
          <w:sz w:val="20"/>
          <w:szCs w:val="20"/>
          <w:lang w:val="en-US"/>
        </w:rPr>
      </w:pPr>
      <w:r>
        <w:rPr>
          <w:rFonts w:cs="Arial" w:ascii="Arial" w:hAnsi="Arial"/>
          <w:sz w:val="20"/>
          <w:szCs w:val="20"/>
          <w:lang w:val="en-US"/>
        </w:rPr>
      </w:r>
    </w:p>
    <w:p>
      <w:pPr>
        <w:pStyle w:val="Normal"/>
        <w:jc w:val="center"/>
        <w:rPr>
          <w:rFonts w:ascii="Arial" w:hAnsi="Arial" w:cs="Arial"/>
          <w:sz w:val="20"/>
          <w:szCs w:val="20"/>
          <w:lang w:val="en-US"/>
        </w:rPr>
      </w:pPr>
      <w:r>
        <w:rPr>
          <w:rFonts w:cs="Arial" w:ascii="Arial" w:hAnsi="Arial"/>
          <w:sz w:val="20"/>
          <w:szCs w:val="20"/>
          <w:lang w:val="en-US"/>
        </w:rPr>
      </w:r>
    </w:p>
    <w:p>
      <w:pPr>
        <w:pStyle w:val="Normal"/>
        <w:jc w:val="center"/>
        <w:rPr>
          <w:rFonts w:ascii="Arial" w:hAnsi="Arial"/>
          <w:b/>
          <w:b/>
          <w:bCs/>
          <w:sz w:val="22"/>
          <w:szCs w:val="22"/>
          <w:lang w:val="en-US"/>
        </w:rPr>
      </w:pPr>
      <w:r>
        <w:rPr>
          <w:rFonts w:ascii="Arial" w:hAnsi="Arial"/>
          <w:b/>
          <w:bCs/>
          <w:sz w:val="22"/>
          <w:szCs w:val="22"/>
          <w:lang w:val="en-US"/>
        </w:rPr>
      </w:r>
    </w:p>
    <w:p>
      <w:pPr>
        <w:pStyle w:val="Normal"/>
        <w:jc w:val="center"/>
        <w:rPr>
          <w:rFonts w:ascii="Arial" w:hAnsi="Arial"/>
          <w:b/>
          <w:b/>
          <w:sz w:val="22"/>
          <w:lang w:val="uk-UA"/>
        </w:rPr>
      </w:pPr>
      <w:r>
        <w:rPr>
          <w:rFonts w:ascii="Arial" w:hAnsi="Arial"/>
          <w:b/>
          <w:sz w:val="22"/>
          <w:lang w:val="uk-UA"/>
        </w:rPr>
      </w:r>
    </w:p>
    <w:p>
      <w:pPr>
        <w:pStyle w:val="Normal"/>
        <w:jc w:val="center"/>
        <w:rPr>
          <w:rFonts w:ascii="Arial" w:hAnsi="Arial"/>
          <w:sz w:val="22"/>
          <w:lang w:val="uk-UA"/>
        </w:rPr>
      </w:pPr>
      <w:r>
        <w:rPr>
          <w:rFonts w:ascii="Arial" w:hAnsi="Arial"/>
          <w:sz w:val="22"/>
          <w:lang w:val="uk-UA"/>
        </w:rPr>
      </w:r>
    </w:p>
    <w:p>
      <w:pPr>
        <w:pStyle w:val="Normal"/>
        <w:jc w:val="center"/>
        <w:rPr>
          <w:rFonts w:ascii="Arial" w:hAnsi="Arial"/>
          <w:sz w:val="22"/>
          <w:lang w:val="uk-UA"/>
        </w:rPr>
      </w:pPr>
      <w:r>
        <w:rPr>
          <w:rFonts w:ascii="Arial" w:hAnsi="Arial"/>
          <w:sz w:val="22"/>
          <w:lang w:val="uk-UA"/>
        </w:rPr>
      </w:r>
    </w:p>
    <w:p>
      <w:pPr>
        <w:pStyle w:val="Normal"/>
        <w:jc w:val="center"/>
        <w:rPr/>
      </w:pPr>
      <w:r>
        <w:rPr>
          <w:rFonts w:ascii="Arial" w:hAnsi="Arial"/>
          <w:sz w:val="22"/>
          <w:lang w:val="uk-UA"/>
        </w:rPr>
        <w:t>____________________________</w:t>
      </w:r>
    </w:p>
    <w:p>
      <w:pPr>
        <w:pStyle w:val="Normal"/>
        <w:jc w:val="center"/>
        <w:rPr>
          <w:rFonts w:ascii="Arial" w:hAnsi="Arial" w:cs="Arial"/>
          <w:sz w:val="20"/>
          <w:szCs w:val="20"/>
          <w:lang w:val="uk-UA"/>
        </w:rPr>
      </w:pPr>
      <w:r>
        <w:rPr>
          <w:rFonts w:cs="Arial" w:ascii="Arial" w:hAnsi="Arial"/>
          <w:sz w:val="20"/>
          <w:szCs w:val="20"/>
          <w:lang w:val="uk-UA"/>
        </w:rPr>
      </w:r>
      <w:r>
        <w:br w:type="page"/>
      </w:r>
    </w:p>
    <w:p>
      <w:pPr>
        <w:pStyle w:val="Normal"/>
        <w:jc w:val="both"/>
        <w:rPr>
          <w:rFonts w:ascii="Arial" w:hAnsi="Arial" w:cs="Arial"/>
          <w:sz w:val="20"/>
          <w:szCs w:val="20"/>
          <w:lang w:val="uk-UA"/>
        </w:rPr>
      </w:pPr>
      <w:r>
        <w:rPr>
          <w:rFonts w:cs="Arial" w:ascii="Arial" w:hAnsi="Arial"/>
          <w:sz w:val="20"/>
          <w:szCs w:val="20"/>
          <w:lang w:val="uk-UA"/>
        </w:rPr>
      </w:r>
    </w:p>
    <w:tbl>
      <w:tblPr>
        <w:tblStyle w:val="TableNormal"/>
        <w:tblW w:w="9580" w:type="dxa"/>
        <w:jc w:val="left"/>
        <w:tblInd w:w="-163" w:type="dxa"/>
        <w:tblBorders>
          <w:top w:val="single" w:sz="4" w:space="0" w:color="000001"/>
          <w:left w:val="single" w:sz="4" w:space="0" w:color="000001"/>
          <w:bottom w:val="single" w:sz="4" w:space="0" w:color="000001"/>
          <w:insideH w:val="single" w:sz="4" w:space="0" w:color="000001"/>
        </w:tblBorders>
        <w:tblCellMar>
          <w:top w:w="0" w:type="dxa"/>
          <w:left w:w="53" w:type="dxa"/>
          <w:bottom w:w="0" w:type="dxa"/>
          <w:right w:w="108" w:type="dxa"/>
        </w:tblCellMar>
        <w:tblLook w:firstRow="0" w:noVBand="0" w:lastRow="0" w:firstColumn="0" w:lastColumn="0" w:noHBand="0" w:val="0000"/>
      </w:tblPr>
      <w:tblGrid>
        <w:gridCol w:w="4785"/>
        <w:gridCol w:w="4794"/>
      </w:tblGrid>
      <w:tr>
        <w:trPr>
          <w:trHeight w:val="500" w:hRule="atLeast"/>
        </w:trPr>
        <w:tc>
          <w:tcPr>
            <w:tcW w:w="4785" w:type="dxa"/>
            <w:tcBorders>
              <w:top w:val="single" w:sz="4" w:space="0" w:color="000001"/>
              <w:left w:val="single" w:sz="4" w:space="0" w:color="000001"/>
              <w:bottom w:val="single" w:sz="4" w:space="0" w:color="000001"/>
              <w:insideH w:val="single" w:sz="4" w:space="0" w:color="000001"/>
            </w:tcBorders>
            <w:shd w:color="auto" w:fill="auto" w:val="clear"/>
            <w:tcMar>
              <w:left w:w="53" w:type="dxa"/>
            </w:tcMar>
          </w:tcPr>
          <w:p>
            <w:pPr>
              <w:pStyle w:val="Normal"/>
              <w:jc w:val="center"/>
              <w:rPr>
                <w:rFonts w:ascii="Arial" w:hAnsi="Arial" w:cs="Arial"/>
                <w:sz w:val="20"/>
                <w:szCs w:val="20"/>
              </w:rPr>
            </w:pPr>
            <w:r>
              <w:rPr>
                <w:rFonts w:eastAsia="Arial" w:cs="Arial" w:ascii="Arial" w:hAnsi="Arial"/>
                <w:b/>
                <w:sz w:val="20"/>
                <w:szCs w:val="20"/>
              </w:rPr>
              <w:t>Додаток №5 #FROMDATE#</w:t>
            </w:r>
          </w:p>
          <w:p>
            <w:pPr>
              <w:pStyle w:val="Normal"/>
              <w:jc w:val="center"/>
              <w:rPr>
                <w:rFonts w:ascii="Arial" w:hAnsi="Arial" w:cs="Arial"/>
                <w:sz w:val="20"/>
                <w:szCs w:val="20"/>
              </w:rPr>
            </w:pPr>
            <w:r>
              <w:rPr>
                <w:rFonts w:eastAsia="Arial" w:cs="Arial" w:ascii="Arial" w:hAnsi="Arial"/>
                <w:b/>
                <w:sz w:val="20"/>
                <w:szCs w:val="20"/>
              </w:rPr>
              <w:t>до Договору № #CONTRACTNUM#  #FROMDATE#</w:t>
            </w:r>
          </w:p>
        </w:tc>
        <w:tc>
          <w:tcPr>
            <w:tcW w:w="4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3" w:type="dxa"/>
            </w:tcMar>
          </w:tcPr>
          <w:p>
            <w:pPr>
              <w:pStyle w:val="Normal"/>
              <w:jc w:val="center"/>
              <w:rPr>
                <w:rFonts w:ascii="Arial" w:hAnsi="Arial" w:cs="Arial"/>
                <w:sz w:val="20"/>
                <w:szCs w:val="20"/>
                <w:lang w:val="en-US"/>
              </w:rPr>
            </w:pPr>
            <w:r>
              <w:rPr>
                <w:rFonts w:eastAsia="Arial" w:cs="Arial" w:ascii="Arial" w:hAnsi="Arial"/>
                <w:b/>
                <w:sz w:val="20"/>
                <w:szCs w:val="20"/>
                <w:lang w:val="en-US"/>
              </w:rPr>
              <w:t>Annex #5 #FROMDATEENG#</w:t>
            </w:r>
          </w:p>
          <w:p>
            <w:pPr>
              <w:pStyle w:val="Normal"/>
              <w:jc w:val="center"/>
              <w:rPr>
                <w:rFonts w:ascii="Arial" w:hAnsi="Arial" w:cs="Arial"/>
                <w:sz w:val="20"/>
                <w:szCs w:val="20"/>
                <w:lang w:val="en-US"/>
              </w:rPr>
            </w:pPr>
            <w:r>
              <w:rPr>
                <w:rFonts w:eastAsia="Arial" w:cs="Arial" w:ascii="Arial" w:hAnsi="Arial"/>
                <w:b/>
                <w:sz w:val="20"/>
                <w:szCs w:val="20"/>
                <w:lang w:val="en-US"/>
              </w:rPr>
              <w:t>to the Contract # #CONTRACTNUM# #FROMDATEENG#</w:t>
            </w:r>
          </w:p>
        </w:tc>
      </w:tr>
    </w:tbl>
    <w:p>
      <w:pPr>
        <w:pStyle w:val="Normal"/>
        <w:rPr>
          <w:rFonts w:ascii="Arial" w:hAnsi="Arial" w:cs="Arial"/>
          <w:sz w:val="20"/>
          <w:szCs w:val="20"/>
          <w:lang w:val="en-US"/>
        </w:rPr>
      </w:pPr>
      <w:r>
        <w:rPr>
          <w:rFonts w:cs="Arial" w:ascii="Arial" w:hAnsi="Arial"/>
          <w:sz w:val="20"/>
          <w:szCs w:val="20"/>
          <w:lang w:val="en-US"/>
        </w:rPr>
      </w:r>
    </w:p>
    <w:p>
      <w:pPr>
        <w:pStyle w:val="Normal"/>
        <w:jc w:val="center"/>
        <w:rPr>
          <w:rFonts w:ascii="Arial" w:hAnsi="Arial" w:cs="Arial"/>
          <w:sz w:val="20"/>
          <w:szCs w:val="20"/>
        </w:rPr>
      </w:pPr>
      <w:r>
        <w:rPr>
          <w:rFonts w:eastAsia="Arial" w:cs="Arial" w:ascii="Arial" w:hAnsi="Arial"/>
          <w:b/>
          <w:sz w:val="20"/>
          <w:szCs w:val="20"/>
        </w:rPr>
        <w:t>Замовлення послуг № 1 / Service Order #1</w:t>
      </w:r>
    </w:p>
    <w:p>
      <w:pPr>
        <w:pStyle w:val="Normal"/>
        <w:jc w:val="center"/>
        <w:rPr>
          <w:rFonts w:ascii="Arial" w:hAnsi="Arial" w:cs="Arial"/>
          <w:sz w:val="20"/>
          <w:szCs w:val="20"/>
        </w:rPr>
      </w:pPr>
      <w:r>
        <w:rPr>
          <w:rFonts w:cs="Arial" w:ascii="Arial" w:hAnsi="Arial"/>
          <w:sz w:val="20"/>
          <w:szCs w:val="20"/>
        </w:rPr>
      </w:r>
    </w:p>
    <w:tbl>
      <w:tblPr>
        <w:tblStyle w:val="TableNormal"/>
        <w:tblW w:w="9588" w:type="dxa"/>
        <w:jc w:val="left"/>
        <w:tblInd w:w="-1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3" w:type="dxa"/>
          <w:bottom w:w="0" w:type="dxa"/>
          <w:right w:w="108" w:type="dxa"/>
        </w:tblCellMar>
        <w:tblLook w:firstRow="0" w:noVBand="0" w:lastRow="0" w:firstColumn="0" w:lastColumn="0" w:noHBand="0" w:val="0000"/>
      </w:tblPr>
      <w:tblGrid>
        <w:gridCol w:w="3676"/>
        <w:gridCol w:w="489"/>
        <w:gridCol w:w="163"/>
        <w:gridCol w:w="1704"/>
        <w:gridCol w:w="1559"/>
        <w:gridCol w:w="1996"/>
      </w:tblGrid>
      <w:tr>
        <w:trPr/>
        <w:tc>
          <w:tcPr>
            <w:tcW w:w="432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3" w:type="dxa"/>
            </w:tcMar>
            <w:vAlign w:val="center"/>
          </w:tcPr>
          <w:p>
            <w:pPr>
              <w:pStyle w:val="Normal"/>
              <w:rPr>
                <w:rFonts w:ascii="Arial" w:hAnsi="Arial" w:cs="Arial"/>
                <w:sz w:val="20"/>
                <w:szCs w:val="20"/>
              </w:rPr>
            </w:pPr>
            <w:r>
              <w:rPr>
                <w:rFonts w:eastAsia="Arial" w:cs="Arial" w:ascii="Arial" w:hAnsi="Arial"/>
                <w:b/>
                <w:sz w:val="20"/>
                <w:szCs w:val="20"/>
              </w:rPr>
              <w:t>Послуга / Service</w:t>
            </w:r>
          </w:p>
        </w:tc>
        <w:tc>
          <w:tcPr>
            <w:tcW w:w="525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3" w:type="dxa"/>
            </w:tcMar>
          </w:tcPr>
          <w:p>
            <w:pPr>
              <w:pStyle w:val="Normal"/>
              <w:rPr>
                <w:rFonts w:ascii="Arial" w:hAnsi="Arial" w:cs="Arial"/>
                <w:sz w:val="20"/>
                <w:szCs w:val="20"/>
              </w:rPr>
            </w:pPr>
            <w:r>
              <w:rPr>
                <w:rFonts w:eastAsia="Arial" w:cs="Arial" w:ascii="Arial" w:hAnsi="Arial"/>
                <w:b/>
                <w:sz w:val="20"/>
                <w:szCs w:val="20"/>
              </w:rPr>
              <w:t xml:space="preserve">Підключення до DTEL-IX. Піринг / </w:t>
            </w:r>
          </w:p>
          <w:p>
            <w:pPr>
              <w:pStyle w:val="Normal"/>
              <w:rPr>
                <w:rFonts w:ascii="Arial" w:hAnsi="Arial" w:cs="Arial"/>
                <w:sz w:val="20"/>
                <w:szCs w:val="20"/>
                <w:lang w:val="en-US"/>
              </w:rPr>
            </w:pPr>
            <w:r>
              <w:rPr>
                <w:rFonts w:eastAsia="Arial" w:cs="Arial" w:ascii="Arial" w:hAnsi="Arial"/>
                <w:b/>
                <w:sz w:val="20"/>
                <w:szCs w:val="20"/>
                <w:lang w:val="en-US"/>
              </w:rPr>
              <w:t>Connection to DTEL-IX. Peering</w:t>
            </w:r>
          </w:p>
        </w:tc>
      </w:tr>
      <w:tr>
        <w:trPr/>
        <w:tc>
          <w:tcPr>
            <w:tcW w:w="432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3" w:type="dxa"/>
            </w:tcMar>
            <w:vAlign w:val="center"/>
          </w:tcPr>
          <w:p>
            <w:pPr>
              <w:pStyle w:val="Normal"/>
              <w:rPr>
                <w:rFonts w:ascii="Arial" w:hAnsi="Arial" w:cs="Arial"/>
                <w:sz w:val="20"/>
                <w:szCs w:val="20"/>
              </w:rPr>
            </w:pPr>
            <w:r>
              <w:rPr>
                <w:rFonts w:eastAsia="Arial" w:cs="Arial" w:ascii="Arial" w:hAnsi="Arial"/>
                <w:sz w:val="20"/>
                <w:szCs w:val="20"/>
              </w:rPr>
              <w:t xml:space="preserve">Дата початку надання послуг / </w:t>
            </w:r>
          </w:p>
          <w:p>
            <w:pPr>
              <w:pStyle w:val="Normal"/>
              <w:rPr>
                <w:rFonts w:ascii="Arial" w:hAnsi="Arial" w:cs="Arial"/>
                <w:sz w:val="20"/>
                <w:szCs w:val="20"/>
              </w:rPr>
            </w:pPr>
            <w:r>
              <w:rPr>
                <w:rFonts w:eastAsia="Arial" w:cs="Arial" w:ascii="Arial" w:hAnsi="Arial"/>
                <w:sz w:val="20"/>
                <w:szCs w:val="20"/>
              </w:rPr>
              <w:t xml:space="preserve">Ready for service date </w:t>
            </w:r>
          </w:p>
        </w:tc>
        <w:tc>
          <w:tcPr>
            <w:tcW w:w="525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3" w:type="dxa"/>
            </w:tcMar>
          </w:tcPr>
          <w:p>
            <w:pPr>
              <w:pStyle w:val="Normal"/>
              <w:rPr>
                <w:rFonts w:ascii="Arial" w:hAnsi="Arial" w:eastAsia="Arial" w:cs="Arial"/>
                <w:sz w:val="20"/>
                <w:szCs w:val="20"/>
              </w:rPr>
            </w:pPr>
            <w:r>
              <w:rPr>
                <w:rFonts w:eastAsia="Arial" w:cs="Arial" w:ascii="Arial" w:hAnsi="Arial"/>
                <w:sz w:val="20"/>
                <w:szCs w:val="20"/>
              </w:rPr>
            </w:r>
          </w:p>
        </w:tc>
      </w:tr>
      <w:tr>
        <w:trPr/>
        <w:tc>
          <w:tcPr>
            <w:tcW w:w="9587"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3" w:type="dxa"/>
            </w:tcMar>
          </w:tcPr>
          <w:p>
            <w:pPr>
              <w:pStyle w:val="Normal"/>
              <w:rPr>
                <w:rFonts w:ascii="Arial" w:hAnsi="Arial" w:cs="Arial"/>
                <w:sz w:val="20"/>
                <w:szCs w:val="20"/>
              </w:rPr>
            </w:pPr>
            <w:bookmarkStart w:id="4" w:name="h.30j0zll"/>
            <w:bookmarkEnd w:id="4"/>
            <w:r>
              <w:rPr>
                <w:rFonts w:eastAsia="MS Gothic" w:cs="MS Gothic" w:ascii="MS Gothic" w:hAnsi="MS Gothic"/>
                <w:sz w:val="20"/>
                <w:szCs w:val="20"/>
              </w:rPr>
              <w:t>☐</w:t>
            </w:r>
            <w:r>
              <w:rPr>
                <w:rFonts w:eastAsia="Arial" w:cs="Arial" w:ascii="Arial" w:hAnsi="Arial"/>
                <w:sz w:val="20"/>
                <w:szCs w:val="20"/>
              </w:rPr>
              <w:t xml:space="preserve"> </w:t>
            </w:r>
            <w:r>
              <w:rPr>
                <w:rFonts w:eastAsia="Arial" w:cs="Arial" w:ascii="Arial" w:hAnsi="Arial"/>
                <w:sz w:val="20"/>
                <w:szCs w:val="20"/>
              </w:rPr>
              <w:t>Нове замовлення / New order</w:t>
            </w:r>
          </w:p>
          <w:p>
            <w:pPr>
              <w:pStyle w:val="Normal"/>
              <w:rPr>
                <w:rFonts w:ascii="Arial" w:hAnsi="Arial" w:cs="Arial"/>
                <w:sz w:val="20"/>
                <w:szCs w:val="20"/>
              </w:rPr>
            </w:pPr>
            <w:bookmarkStart w:id="5" w:name="h.1fob9te"/>
            <w:bookmarkEnd w:id="5"/>
            <w:r>
              <w:rPr>
                <w:rFonts w:eastAsia="MS Gothic" w:cs="MS Gothic" w:ascii="MS Gothic" w:hAnsi="MS Gothic"/>
                <w:sz w:val="20"/>
                <w:szCs w:val="20"/>
              </w:rPr>
              <w:t>☐</w:t>
            </w:r>
            <w:r>
              <w:rPr>
                <w:rFonts w:eastAsia="Arial" w:cs="Arial" w:ascii="Arial" w:hAnsi="Arial"/>
                <w:sz w:val="20"/>
                <w:szCs w:val="20"/>
              </w:rPr>
              <w:t xml:space="preserve"> </w:t>
            </w:r>
            <w:r>
              <w:rPr>
                <w:rFonts w:eastAsia="Arial" w:cs="Arial" w:ascii="Arial" w:hAnsi="Arial"/>
                <w:sz w:val="20"/>
                <w:szCs w:val="20"/>
              </w:rPr>
              <w:t>Скасування попереднього замовлення №__ / Cessation of Order #__</w:t>
            </w:r>
          </w:p>
        </w:tc>
      </w:tr>
      <w:tr>
        <w:trPr/>
        <w:tc>
          <w:tcPr>
            <w:tcW w:w="416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3" w:type="dxa"/>
            </w:tcMar>
          </w:tcPr>
          <w:p>
            <w:pPr>
              <w:pStyle w:val="Normal"/>
              <w:rPr>
                <w:rFonts w:ascii="Arial" w:hAnsi="Arial" w:cs="Arial"/>
                <w:sz w:val="20"/>
                <w:szCs w:val="20"/>
              </w:rPr>
            </w:pPr>
            <w:r>
              <w:rPr>
                <w:rFonts w:eastAsia="Arial" w:cs="Arial" w:ascii="Arial" w:hAnsi="Arial"/>
                <w:sz w:val="20"/>
                <w:szCs w:val="20"/>
              </w:rPr>
              <w:t>Номер AS / AS number</w:t>
            </w:r>
          </w:p>
        </w:tc>
        <w:tc>
          <w:tcPr>
            <w:tcW w:w="542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3" w:type="dxa"/>
            </w:tcMar>
            <w:vAlign w:val="center"/>
          </w:tcPr>
          <w:p>
            <w:pPr>
              <w:pStyle w:val="Normal"/>
              <w:rPr>
                <w:rFonts w:ascii="Arial" w:hAnsi="Arial" w:cs="Arial"/>
                <w:sz w:val="20"/>
                <w:szCs w:val="20"/>
              </w:rPr>
            </w:pPr>
            <w:r>
              <w:rPr>
                <w:rFonts w:cs="Arial" w:ascii="Arial" w:hAnsi="Arial"/>
                <w:sz w:val="20"/>
                <w:szCs w:val="20"/>
              </w:rPr>
            </w:r>
          </w:p>
        </w:tc>
      </w:tr>
      <w:tr>
        <w:trPr/>
        <w:tc>
          <w:tcPr>
            <w:tcW w:w="416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3" w:type="dxa"/>
            </w:tcMar>
          </w:tcPr>
          <w:p>
            <w:pPr>
              <w:pStyle w:val="Normal"/>
              <w:rPr>
                <w:rFonts w:ascii="Arial" w:hAnsi="Arial" w:cs="Arial"/>
                <w:sz w:val="20"/>
                <w:szCs w:val="20"/>
              </w:rPr>
            </w:pPr>
            <w:r>
              <w:rPr>
                <w:rFonts w:eastAsia="Arial" w:cs="Arial" w:ascii="Arial" w:hAnsi="Arial"/>
                <w:sz w:val="20"/>
                <w:szCs w:val="20"/>
              </w:rPr>
              <w:t xml:space="preserve">Ідентифікатор підключення (CID) / </w:t>
            </w:r>
          </w:p>
          <w:p>
            <w:pPr>
              <w:pStyle w:val="Normal"/>
              <w:rPr>
                <w:rFonts w:ascii="Arial" w:hAnsi="Arial" w:cs="Arial"/>
                <w:sz w:val="20"/>
                <w:szCs w:val="20"/>
              </w:rPr>
            </w:pPr>
            <w:r>
              <w:rPr>
                <w:rFonts w:eastAsia="Arial" w:cs="Arial" w:ascii="Arial" w:hAnsi="Arial"/>
                <w:sz w:val="20"/>
                <w:szCs w:val="20"/>
              </w:rPr>
              <w:t>Circuit ID</w:t>
            </w:r>
          </w:p>
        </w:tc>
        <w:tc>
          <w:tcPr>
            <w:tcW w:w="542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3" w:type="dxa"/>
            </w:tcMar>
            <w:vAlign w:val="center"/>
          </w:tcPr>
          <w:p>
            <w:pPr>
              <w:pStyle w:val="Normal"/>
              <w:rPr/>
            </w:pPr>
            <w:r>
              <w:rPr/>
              <w:t xml:space="preserve"> </w:t>
            </w:r>
          </w:p>
        </w:tc>
      </w:tr>
      <w:tr>
        <w:trPr/>
        <w:tc>
          <w:tcPr>
            <w:tcW w:w="416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3" w:type="dxa"/>
            </w:tcMar>
            <w:vAlign w:val="center"/>
          </w:tcPr>
          <w:p>
            <w:pPr>
              <w:pStyle w:val="Normal"/>
              <w:rPr>
                <w:rFonts w:ascii="Arial" w:hAnsi="Arial" w:cs="Arial"/>
                <w:sz w:val="20"/>
                <w:szCs w:val="20"/>
              </w:rPr>
            </w:pPr>
            <w:r>
              <w:rPr>
                <w:rFonts w:eastAsia="Arial" w:cs="Arial" w:ascii="Arial" w:hAnsi="Arial"/>
                <w:sz w:val="20"/>
                <w:szCs w:val="20"/>
              </w:rPr>
              <w:t>Швидкість підключення / Connection Speed</w:t>
            </w:r>
          </w:p>
        </w:tc>
        <w:tc>
          <w:tcPr>
            <w:tcW w:w="542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3" w:type="dxa"/>
            </w:tcMar>
            <w:vAlign w:val="center"/>
          </w:tcPr>
          <w:p>
            <w:pPr>
              <w:pStyle w:val="Normal"/>
              <w:rPr>
                <w:rFonts w:ascii="Arial" w:hAnsi="Arial" w:cs="Arial"/>
                <w:sz w:val="20"/>
                <w:szCs w:val="20"/>
              </w:rPr>
            </w:pPr>
            <w:r>
              <w:rPr>
                <w:rFonts w:cs="Arial" w:ascii="Arial" w:hAnsi="Arial"/>
                <w:sz w:val="20"/>
                <w:szCs w:val="20"/>
              </w:rPr>
              <w:t>10</w:t>
            </w:r>
            <w:r>
              <w:rPr>
                <w:rFonts w:cs="Arial" w:ascii="Arial" w:hAnsi="Arial"/>
                <w:sz w:val="20"/>
                <w:szCs w:val="20"/>
                <w:lang w:val="en-US"/>
              </w:rPr>
              <w:t>Gbps</w:t>
            </w:r>
          </w:p>
        </w:tc>
      </w:tr>
      <w:tr>
        <w:trPr/>
        <w:tc>
          <w:tcPr>
            <w:tcW w:w="416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3" w:type="dxa"/>
            </w:tcMar>
            <w:vAlign w:val="center"/>
          </w:tcPr>
          <w:p>
            <w:pPr>
              <w:pStyle w:val="Normal"/>
              <w:rPr>
                <w:rFonts w:ascii="Arial" w:hAnsi="Arial" w:cs="Arial"/>
                <w:sz w:val="20"/>
                <w:szCs w:val="20"/>
                <w:lang w:val="en-US"/>
              </w:rPr>
            </w:pPr>
            <w:r>
              <w:rPr>
                <w:rFonts w:eastAsia="Arial" w:cs="Arial" w:ascii="Arial" w:hAnsi="Arial"/>
                <w:sz w:val="20"/>
                <w:szCs w:val="20"/>
              </w:rPr>
              <w:t>Місце</w:t>
            </w:r>
            <w:r>
              <w:rPr>
                <w:rFonts w:eastAsia="Arial" w:cs="Arial" w:ascii="Arial" w:hAnsi="Arial"/>
                <w:sz w:val="20"/>
                <w:szCs w:val="20"/>
                <w:lang w:val="en-US"/>
              </w:rPr>
              <w:t xml:space="preserve"> </w:t>
            </w:r>
            <w:r>
              <w:rPr>
                <w:rFonts w:eastAsia="Arial" w:cs="Arial" w:ascii="Arial" w:hAnsi="Arial"/>
                <w:sz w:val="20"/>
                <w:szCs w:val="20"/>
              </w:rPr>
              <w:t>надання</w:t>
            </w:r>
            <w:r>
              <w:rPr>
                <w:rFonts w:eastAsia="Arial" w:cs="Arial" w:ascii="Arial" w:hAnsi="Arial"/>
                <w:sz w:val="20"/>
                <w:szCs w:val="20"/>
                <w:lang w:val="en-US"/>
              </w:rPr>
              <w:t xml:space="preserve"> </w:t>
            </w:r>
            <w:r>
              <w:rPr>
                <w:rFonts w:eastAsia="Arial" w:cs="Arial" w:ascii="Arial" w:hAnsi="Arial"/>
                <w:sz w:val="20"/>
                <w:szCs w:val="20"/>
              </w:rPr>
              <w:t>послуг</w:t>
            </w:r>
            <w:r>
              <w:rPr>
                <w:rFonts w:eastAsia="Arial" w:cs="Arial" w:ascii="Arial" w:hAnsi="Arial"/>
                <w:sz w:val="20"/>
                <w:szCs w:val="20"/>
                <w:lang w:val="en-US"/>
              </w:rPr>
              <w:t xml:space="preserve"> / </w:t>
            </w:r>
          </w:p>
          <w:p>
            <w:pPr>
              <w:pStyle w:val="Normal"/>
              <w:rPr>
                <w:rFonts w:ascii="Arial" w:hAnsi="Arial" w:cs="Arial"/>
                <w:sz w:val="20"/>
                <w:szCs w:val="20"/>
                <w:lang w:val="en-US"/>
              </w:rPr>
            </w:pPr>
            <w:r>
              <w:rPr>
                <w:rFonts w:eastAsia="Arial" w:cs="Arial" w:ascii="Arial" w:hAnsi="Arial"/>
                <w:sz w:val="20"/>
                <w:szCs w:val="20"/>
                <w:lang w:val="en-US"/>
              </w:rPr>
              <w:t>Place of Service providing</w:t>
            </w:r>
          </w:p>
        </w:tc>
        <w:tc>
          <w:tcPr>
            <w:tcW w:w="542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3" w:type="dxa"/>
            </w:tcMar>
            <w:vAlign w:val="center"/>
          </w:tcPr>
          <w:p>
            <w:pPr>
              <w:pStyle w:val="Normal"/>
              <w:rPr>
                <w:rFonts w:ascii="Arial" w:hAnsi="Arial" w:cs="Arial"/>
                <w:sz w:val="20"/>
                <w:szCs w:val="20"/>
              </w:rPr>
            </w:pPr>
            <w:r>
              <w:rPr>
                <w:rFonts w:eastAsia="Arial" w:cs="Arial" w:ascii="Arial" w:hAnsi="Arial"/>
                <w:sz w:val="20"/>
                <w:szCs w:val="20"/>
              </w:rPr>
              <w:t>Україна, м. Київ, Гайдара 50, ДЦ «Ньютелко»</w:t>
            </w:r>
          </w:p>
        </w:tc>
      </w:tr>
      <w:tr>
        <w:trPr/>
        <w:tc>
          <w:tcPr>
            <w:tcW w:w="416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3" w:type="dxa"/>
            </w:tcMar>
            <w:vAlign w:val="center"/>
          </w:tcPr>
          <w:p>
            <w:pPr>
              <w:pStyle w:val="Normal"/>
              <w:rPr>
                <w:rFonts w:ascii="Arial" w:hAnsi="Arial" w:cs="Arial"/>
                <w:sz w:val="20"/>
                <w:szCs w:val="20"/>
                <w:lang w:val="en-US"/>
              </w:rPr>
            </w:pPr>
            <w:r>
              <w:rPr>
                <w:rFonts w:eastAsia="Arial" w:cs="Arial" w:ascii="Arial" w:hAnsi="Arial"/>
                <w:sz w:val="20"/>
                <w:szCs w:val="20"/>
              </w:rPr>
              <w:t>Параметри</w:t>
            </w:r>
            <w:r>
              <w:rPr>
                <w:rFonts w:eastAsia="Arial" w:cs="Arial" w:ascii="Arial" w:hAnsi="Arial"/>
                <w:sz w:val="20"/>
                <w:szCs w:val="20"/>
                <w:lang w:val="en-US"/>
              </w:rPr>
              <w:t xml:space="preserve"> </w:t>
            </w:r>
            <w:r>
              <w:rPr>
                <w:rFonts w:eastAsia="Arial" w:cs="Arial" w:ascii="Arial" w:hAnsi="Arial"/>
                <w:sz w:val="20"/>
                <w:szCs w:val="20"/>
              </w:rPr>
              <w:t>конфігурації</w:t>
            </w:r>
            <w:r>
              <w:rPr>
                <w:rFonts w:eastAsia="Arial" w:cs="Arial" w:ascii="Arial" w:hAnsi="Arial"/>
                <w:sz w:val="20"/>
                <w:szCs w:val="20"/>
                <w:lang w:val="en-US"/>
              </w:rPr>
              <w:t xml:space="preserve"> </w:t>
            </w:r>
            <w:r>
              <w:rPr>
                <w:rFonts w:eastAsia="Arial" w:cs="Arial" w:ascii="Arial" w:hAnsi="Arial"/>
                <w:sz w:val="20"/>
                <w:szCs w:val="20"/>
              </w:rPr>
              <w:t>порту</w:t>
            </w:r>
            <w:r>
              <w:rPr>
                <w:rFonts w:eastAsia="Arial" w:cs="Arial" w:ascii="Arial" w:hAnsi="Arial"/>
                <w:sz w:val="20"/>
                <w:szCs w:val="20"/>
                <w:lang w:val="en-US"/>
              </w:rPr>
              <w:t xml:space="preserve"> / </w:t>
            </w:r>
          </w:p>
          <w:p>
            <w:pPr>
              <w:pStyle w:val="Normal"/>
              <w:rPr>
                <w:rFonts w:ascii="Arial" w:hAnsi="Arial" w:cs="Arial"/>
                <w:sz w:val="20"/>
                <w:szCs w:val="20"/>
                <w:lang w:val="en-US"/>
              </w:rPr>
            </w:pPr>
            <w:r>
              <w:rPr>
                <w:rFonts w:eastAsia="Arial" w:cs="Arial" w:ascii="Arial" w:hAnsi="Arial"/>
                <w:sz w:val="20"/>
                <w:szCs w:val="20"/>
                <w:lang w:val="en-US"/>
              </w:rPr>
              <w:t>Parameters of the port configuration</w:t>
            </w:r>
          </w:p>
        </w:tc>
        <w:tc>
          <w:tcPr>
            <w:tcW w:w="542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3" w:type="dxa"/>
            </w:tcMar>
            <w:vAlign w:val="center"/>
          </w:tcPr>
          <w:p>
            <w:pPr>
              <w:pStyle w:val="Normal"/>
              <w:rPr/>
            </w:pPr>
            <w:r>
              <w:rPr>
                <w:rFonts w:eastAsia="Arial" w:cs="Arial" w:ascii="Arial" w:hAnsi="Arial"/>
                <w:sz w:val="22"/>
                <w:szCs w:val="22"/>
                <w:lang w:val="uk-UA"/>
              </w:rPr>
              <w:t>☒</w:t>
            </w:r>
            <w:r>
              <w:rPr>
                <w:rFonts w:eastAsia="Arial" w:cs="Arial" w:ascii="Arial" w:hAnsi="Arial"/>
                <w:sz w:val="20"/>
                <w:szCs w:val="20"/>
                <w:lang w:val="en-US"/>
              </w:rPr>
              <w:t xml:space="preserve"> </w:t>
            </w:r>
            <w:r>
              <w:rPr>
                <w:rFonts w:eastAsia="Arial" w:cs="Arial" w:ascii="Arial" w:hAnsi="Arial"/>
                <w:sz w:val="20"/>
                <w:szCs w:val="20"/>
              </w:rPr>
              <w:t>загальний</w:t>
            </w:r>
            <w:r>
              <w:rPr>
                <w:rFonts w:eastAsia="Arial" w:cs="Arial" w:ascii="Arial" w:hAnsi="Arial"/>
                <w:sz w:val="20"/>
                <w:szCs w:val="20"/>
                <w:lang w:val="en-US"/>
              </w:rPr>
              <w:t xml:space="preserve"> VLAN </w:t>
            </w:r>
            <w:r>
              <w:rPr>
                <w:rFonts w:eastAsia="Arial" w:cs="Arial" w:ascii="Arial" w:hAnsi="Arial"/>
                <w:sz w:val="20"/>
                <w:szCs w:val="20"/>
              </w:rPr>
              <w:t>та</w:t>
            </w:r>
            <w:r>
              <w:rPr>
                <w:rFonts w:eastAsia="Arial" w:cs="Arial" w:ascii="Arial" w:hAnsi="Arial"/>
                <w:sz w:val="20"/>
                <w:szCs w:val="20"/>
                <w:lang w:val="en-US"/>
              </w:rPr>
              <w:t xml:space="preserve"> </w:t>
            </w:r>
            <w:r>
              <w:rPr>
                <w:rFonts w:eastAsia="Arial" w:cs="Arial" w:ascii="Arial" w:hAnsi="Arial"/>
                <w:sz w:val="20"/>
                <w:szCs w:val="20"/>
              </w:rPr>
              <w:t>послуги</w:t>
            </w:r>
            <w:r>
              <w:rPr>
                <w:rFonts w:eastAsia="Arial" w:cs="Arial" w:ascii="Arial" w:hAnsi="Arial"/>
                <w:sz w:val="20"/>
                <w:szCs w:val="20"/>
                <w:lang w:val="en-US"/>
              </w:rPr>
              <w:t xml:space="preserve"> </w:t>
            </w:r>
            <w:r>
              <w:rPr>
                <w:rFonts w:eastAsia="Arial" w:cs="Arial" w:ascii="Arial" w:hAnsi="Arial"/>
                <w:sz w:val="20"/>
                <w:szCs w:val="20"/>
              </w:rPr>
              <w:t>Роут</w:t>
            </w:r>
            <w:r>
              <w:rPr>
                <w:rFonts w:eastAsia="Arial" w:cs="Arial" w:ascii="Arial" w:hAnsi="Arial"/>
                <w:sz w:val="20"/>
                <w:szCs w:val="20"/>
                <w:lang w:val="en-US"/>
              </w:rPr>
              <w:t xml:space="preserve"> </w:t>
            </w:r>
            <w:r>
              <w:rPr>
                <w:rFonts w:eastAsia="Arial" w:cs="Arial" w:ascii="Arial" w:hAnsi="Arial"/>
                <w:sz w:val="20"/>
                <w:szCs w:val="20"/>
              </w:rPr>
              <w:t>Серверу</w:t>
            </w:r>
            <w:r>
              <w:rPr>
                <w:rFonts w:eastAsia="Arial" w:cs="Arial" w:ascii="Arial" w:hAnsi="Arial"/>
                <w:sz w:val="20"/>
                <w:szCs w:val="20"/>
                <w:lang w:val="en-US"/>
              </w:rPr>
              <w:t xml:space="preserve"> // public VLAN and Route Server Services</w:t>
            </w:r>
          </w:p>
          <w:p>
            <w:pPr>
              <w:pStyle w:val="Normal"/>
              <w:rPr>
                <w:rFonts w:ascii="Arial" w:hAnsi="Arial" w:cs="Arial"/>
                <w:sz w:val="20"/>
                <w:szCs w:val="20"/>
                <w:lang w:val="en-US"/>
              </w:rPr>
            </w:pPr>
            <w:bookmarkStart w:id="6" w:name="h.2et92p0"/>
            <w:bookmarkEnd w:id="6"/>
            <w:r>
              <w:rPr>
                <w:rFonts w:eastAsia="MS Gothic" w:cs="MS Gothic" w:ascii="MS Gothic" w:hAnsi="MS Gothic"/>
                <w:sz w:val="20"/>
                <w:szCs w:val="20"/>
                <w:lang w:val="en-US"/>
              </w:rPr>
              <w:t>☐</w:t>
            </w:r>
            <w:r>
              <w:rPr>
                <w:rFonts w:eastAsia="Arial" w:cs="Arial" w:ascii="Arial" w:hAnsi="Arial"/>
                <w:sz w:val="20"/>
                <w:szCs w:val="20"/>
                <w:lang w:val="en-US"/>
              </w:rPr>
              <w:t xml:space="preserve"> </w:t>
            </w:r>
            <w:r>
              <w:rPr>
                <w:rFonts w:eastAsia="Arial" w:cs="Arial" w:ascii="Arial" w:hAnsi="Arial"/>
                <w:sz w:val="20"/>
                <w:szCs w:val="20"/>
              </w:rPr>
              <w:t>приватний</w:t>
            </w:r>
            <w:r>
              <w:rPr>
                <w:rFonts w:eastAsia="Arial" w:cs="Arial" w:ascii="Arial" w:hAnsi="Arial"/>
                <w:sz w:val="20"/>
                <w:szCs w:val="20"/>
                <w:lang w:val="en-US"/>
              </w:rPr>
              <w:t xml:space="preserve"> VLAN / private VLAN</w:t>
            </w:r>
            <w:r>
              <w:rPr>
                <w:rFonts w:eastAsia="Arial" w:cs="Arial" w:ascii="Arial" w:hAnsi="Arial"/>
                <w:i/>
                <w:sz w:val="20"/>
                <w:szCs w:val="20"/>
                <w:lang w:val="en-US"/>
              </w:rPr>
              <w:t xml:space="preserve"> </w:t>
            </w:r>
            <w:r>
              <w:rPr>
                <w:rFonts w:eastAsia="Arial" w:cs="Arial" w:ascii="Arial" w:hAnsi="Arial"/>
                <w:sz w:val="20"/>
                <w:szCs w:val="20"/>
                <w:lang w:val="en-US"/>
              </w:rPr>
              <w:t xml:space="preserve"> </w:t>
            </w:r>
          </w:p>
          <w:p>
            <w:pPr>
              <w:pStyle w:val="Normal"/>
              <w:rPr>
                <w:rFonts w:ascii="Arial" w:hAnsi="Arial" w:cs="Arial"/>
                <w:sz w:val="20"/>
                <w:szCs w:val="20"/>
                <w:lang w:val="en-US"/>
              </w:rPr>
            </w:pPr>
            <w:bookmarkStart w:id="7" w:name="h.tyjcwt"/>
            <w:bookmarkEnd w:id="7"/>
            <w:r>
              <w:rPr>
                <w:rFonts w:eastAsia="MS Gothic" w:cs="MS Gothic" w:ascii="MS Gothic" w:hAnsi="MS Gothic"/>
                <w:sz w:val="20"/>
                <w:szCs w:val="20"/>
                <w:lang w:val="en-US"/>
              </w:rPr>
              <w:t>☐</w:t>
            </w:r>
            <w:r>
              <w:rPr>
                <w:rFonts w:eastAsia="Arial" w:cs="Arial" w:ascii="Arial" w:hAnsi="Arial"/>
                <w:sz w:val="20"/>
                <w:szCs w:val="20"/>
                <w:lang w:val="en-US"/>
              </w:rPr>
              <w:t xml:space="preserve"> </w:t>
            </w:r>
            <w:r>
              <w:rPr>
                <w:rFonts w:eastAsia="Arial" w:cs="Arial" w:ascii="Arial" w:hAnsi="Arial"/>
                <w:sz w:val="20"/>
                <w:szCs w:val="20"/>
              </w:rPr>
              <w:t>мультикастний</w:t>
            </w:r>
            <w:r>
              <w:rPr>
                <w:rFonts w:eastAsia="Arial" w:cs="Arial" w:ascii="Arial" w:hAnsi="Arial"/>
                <w:sz w:val="20"/>
                <w:szCs w:val="20"/>
                <w:lang w:val="en-US"/>
              </w:rPr>
              <w:t xml:space="preserve"> VLAN / multicast VLAN</w:t>
            </w:r>
          </w:p>
        </w:tc>
      </w:tr>
      <w:tr>
        <w:trPr/>
        <w:tc>
          <w:tcPr>
            <w:tcW w:w="9587"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3" w:type="dxa"/>
            </w:tcMar>
          </w:tcPr>
          <w:p>
            <w:pPr>
              <w:pStyle w:val="Normal"/>
              <w:jc w:val="center"/>
              <w:rPr>
                <w:rFonts w:ascii="Arial" w:hAnsi="Arial" w:cs="Arial"/>
                <w:sz w:val="20"/>
                <w:szCs w:val="20"/>
                <w:lang w:val="en-US"/>
              </w:rPr>
            </w:pPr>
            <w:r>
              <w:rPr>
                <w:rFonts w:cs="Arial" w:ascii="Arial" w:hAnsi="Arial"/>
                <w:sz w:val="20"/>
                <w:szCs w:val="20"/>
                <w:lang w:val="en-US"/>
              </w:rPr>
            </w:r>
          </w:p>
          <w:p>
            <w:pPr>
              <w:pStyle w:val="Normal"/>
              <w:jc w:val="center"/>
              <w:rPr>
                <w:rFonts w:ascii="Arial" w:hAnsi="Arial" w:cs="Arial"/>
                <w:sz w:val="20"/>
                <w:szCs w:val="20"/>
              </w:rPr>
            </w:pPr>
            <w:r>
              <w:rPr>
                <w:rFonts w:eastAsia="Arial" w:cs="Arial" w:ascii="Arial" w:hAnsi="Arial"/>
                <w:b/>
                <w:sz w:val="20"/>
                <w:szCs w:val="20"/>
              </w:rPr>
              <w:t>Ціни на послуги / Service Price</w:t>
            </w:r>
          </w:p>
          <w:p>
            <w:pPr>
              <w:pStyle w:val="Normal"/>
              <w:rPr>
                <w:rFonts w:ascii="Arial" w:hAnsi="Arial" w:cs="Arial"/>
                <w:sz w:val="20"/>
                <w:szCs w:val="20"/>
              </w:rPr>
            </w:pPr>
            <w:r>
              <w:rPr>
                <w:rFonts w:cs="Arial" w:ascii="Arial" w:hAnsi="Arial"/>
                <w:sz w:val="20"/>
                <w:szCs w:val="20"/>
              </w:rPr>
            </w:r>
          </w:p>
        </w:tc>
      </w:tr>
      <w:tr>
        <w:trPr/>
        <w:tc>
          <w:tcPr>
            <w:tcW w:w="36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3" w:type="dxa"/>
            </w:tcMar>
            <w:vAlign w:val="center"/>
          </w:tcPr>
          <w:p>
            <w:pPr>
              <w:pStyle w:val="Normal"/>
              <w:jc w:val="center"/>
              <w:rPr>
                <w:rFonts w:ascii="Arial" w:hAnsi="Arial" w:cs="Arial"/>
                <w:sz w:val="20"/>
                <w:szCs w:val="20"/>
              </w:rPr>
            </w:pPr>
            <w:r>
              <w:rPr>
                <w:rFonts w:cs="Arial" w:ascii="Arial" w:hAnsi="Arial"/>
                <w:sz w:val="20"/>
                <w:szCs w:val="20"/>
              </w:rPr>
            </w:r>
          </w:p>
        </w:tc>
        <w:tc>
          <w:tcPr>
            <w:tcW w:w="235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3" w:type="dxa"/>
            </w:tcMar>
            <w:vAlign w:val="center"/>
          </w:tcPr>
          <w:p>
            <w:pPr>
              <w:pStyle w:val="Normal"/>
              <w:jc w:val="center"/>
              <w:rPr>
                <w:rFonts w:ascii="Arial" w:hAnsi="Arial" w:cs="Arial"/>
                <w:sz w:val="20"/>
                <w:szCs w:val="20"/>
                <w:lang w:val="en-US"/>
              </w:rPr>
            </w:pPr>
            <w:r>
              <w:rPr>
                <w:rFonts w:eastAsia="Arial" w:cs="Arial" w:ascii="Arial" w:hAnsi="Arial"/>
                <w:sz w:val="20"/>
                <w:szCs w:val="20"/>
              </w:rPr>
              <w:t>Ціна</w:t>
            </w:r>
            <w:r>
              <w:rPr>
                <w:rFonts w:eastAsia="Arial" w:cs="Arial" w:ascii="Arial" w:hAnsi="Arial"/>
                <w:sz w:val="20"/>
                <w:szCs w:val="20"/>
                <w:lang w:val="en-US"/>
              </w:rPr>
              <w:t xml:space="preserve">, </w:t>
            </w:r>
            <w:r>
              <w:rPr>
                <w:rFonts w:eastAsia="Arial" w:cs="Arial" w:ascii="Arial" w:hAnsi="Arial"/>
                <w:sz w:val="20"/>
                <w:szCs w:val="20"/>
              </w:rPr>
              <w:t>грн</w:t>
            </w:r>
            <w:r>
              <w:rPr>
                <w:rFonts w:eastAsia="Arial" w:cs="Arial" w:ascii="Arial" w:hAnsi="Arial"/>
                <w:sz w:val="20"/>
                <w:szCs w:val="20"/>
                <w:lang w:val="en-US"/>
              </w:rPr>
              <w:t xml:space="preserve">. </w:t>
            </w:r>
            <w:r>
              <w:rPr>
                <w:rFonts w:eastAsia="Arial" w:cs="Arial" w:ascii="Arial" w:hAnsi="Arial"/>
                <w:sz w:val="20"/>
                <w:szCs w:val="20"/>
              </w:rPr>
              <w:t>без</w:t>
            </w:r>
            <w:r>
              <w:rPr>
                <w:rFonts w:eastAsia="Arial" w:cs="Arial" w:ascii="Arial" w:hAnsi="Arial"/>
                <w:sz w:val="20"/>
                <w:szCs w:val="20"/>
                <w:lang w:val="en-US"/>
              </w:rPr>
              <w:t xml:space="preserve"> </w:t>
            </w:r>
            <w:r>
              <w:rPr>
                <w:rFonts w:eastAsia="Arial" w:cs="Arial" w:ascii="Arial" w:hAnsi="Arial"/>
                <w:sz w:val="20"/>
                <w:szCs w:val="20"/>
              </w:rPr>
              <w:t>ПДВ</w:t>
            </w:r>
            <w:r>
              <w:rPr>
                <w:rFonts w:eastAsia="Arial" w:cs="Arial" w:ascii="Arial" w:hAnsi="Arial"/>
                <w:sz w:val="20"/>
                <w:szCs w:val="20"/>
                <w:lang w:val="en-US"/>
              </w:rPr>
              <w:t xml:space="preserve"> / Price, UAH excluding VAT</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3" w:type="dxa"/>
            </w:tcMar>
            <w:vAlign w:val="center"/>
          </w:tcPr>
          <w:p>
            <w:pPr>
              <w:pStyle w:val="Normal"/>
              <w:jc w:val="center"/>
              <w:rPr>
                <w:rFonts w:ascii="Arial" w:hAnsi="Arial" w:cs="Arial"/>
                <w:sz w:val="20"/>
                <w:szCs w:val="20"/>
              </w:rPr>
            </w:pPr>
            <w:r>
              <w:rPr>
                <w:rFonts w:eastAsia="Arial" w:cs="Arial" w:ascii="Arial" w:hAnsi="Arial"/>
                <w:sz w:val="20"/>
                <w:szCs w:val="20"/>
              </w:rPr>
              <w:t>ПДВ, грн. / VAT, UAH</w:t>
            </w:r>
          </w:p>
        </w:tc>
        <w:tc>
          <w:tcPr>
            <w:tcW w:w="1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3" w:type="dxa"/>
            </w:tcMar>
            <w:vAlign w:val="center"/>
          </w:tcPr>
          <w:p>
            <w:pPr>
              <w:pStyle w:val="Normal"/>
              <w:jc w:val="center"/>
              <w:rPr>
                <w:rFonts w:ascii="Arial" w:hAnsi="Arial" w:cs="Arial"/>
                <w:sz w:val="20"/>
                <w:szCs w:val="20"/>
                <w:lang w:val="en-US"/>
              </w:rPr>
            </w:pPr>
            <w:r>
              <w:rPr>
                <w:rFonts w:eastAsia="Arial" w:cs="Arial" w:ascii="Arial" w:hAnsi="Arial"/>
                <w:sz w:val="20"/>
                <w:szCs w:val="20"/>
              </w:rPr>
              <w:t>Всього</w:t>
            </w:r>
            <w:r>
              <w:rPr>
                <w:rFonts w:eastAsia="Arial" w:cs="Arial" w:ascii="Arial" w:hAnsi="Arial"/>
                <w:sz w:val="20"/>
                <w:szCs w:val="20"/>
                <w:lang w:val="en-US"/>
              </w:rPr>
              <w:t xml:space="preserve"> </w:t>
            </w:r>
            <w:r>
              <w:rPr>
                <w:rFonts w:eastAsia="Arial" w:cs="Arial" w:ascii="Arial" w:hAnsi="Arial"/>
                <w:sz w:val="20"/>
                <w:szCs w:val="20"/>
              </w:rPr>
              <w:t>з</w:t>
            </w:r>
            <w:r>
              <w:rPr>
                <w:rFonts w:eastAsia="Arial" w:cs="Arial" w:ascii="Arial" w:hAnsi="Arial"/>
                <w:sz w:val="20"/>
                <w:szCs w:val="20"/>
                <w:lang w:val="en-US"/>
              </w:rPr>
              <w:t xml:space="preserve"> </w:t>
            </w:r>
            <w:r>
              <w:rPr>
                <w:rFonts w:eastAsia="Arial" w:cs="Arial" w:ascii="Arial" w:hAnsi="Arial"/>
                <w:sz w:val="20"/>
                <w:szCs w:val="20"/>
              </w:rPr>
              <w:t>ПДВ</w:t>
            </w:r>
            <w:r>
              <w:rPr>
                <w:rFonts w:eastAsia="Arial" w:cs="Arial" w:ascii="Arial" w:hAnsi="Arial"/>
                <w:sz w:val="20"/>
                <w:szCs w:val="20"/>
                <w:lang w:val="en-US"/>
              </w:rPr>
              <w:t xml:space="preserve">, </w:t>
            </w:r>
            <w:r>
              <w:rPr>
                <w:rFonts w:eastAsia="Arial" w:cs="Arial" w:ascii="Arial" w:hAnsi="Arial"/>
                <w:sz w:val="20"/>
                <w:szCs w:val="20"/>
              </w:rPr>
              <w:t>грн</w:t>
            </w:r>
            <w:r>
              <w:rPr>
                <w:rFonts w:eastAsia="Arial" w:cs="Arial" w:ascii="Arial" w:hAnsi="Arial"/>
                <w:sz w:val="20"/>
                <w:szCs w:val="20"/>
                <w:lang w:val="en-US"/>
              </w:rPr>
              <w:t>. / Total including VAT, UAH</w:t>
            </w:r>
          </w:p>
        </w:tc>
      </w:tr>
      <w:tr>
        <w:trPr/>
        <w:tc>
          <w:tcPr>
            <w:tcW w:w="36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3" w:type="dxa"/>
            </w:tcMar>
            <w:vAlign w:val="center"/>
          </w:tcPr>
          <w:p>
            <w:pPr>
              <w:pStyle w:val="Normal"/>
              <w:jc w:val="center"/>
              <w:rPr>
                <w:rFonts w:ascii="Arial" w:hAnsi="Arial" w:cs="Arial"/>
                <w:sz w:val="20"/>
                <w:szCs w:val="20"/>
                <w:lang w:val="en-US"/>
              </w:rPr>
            </w:pPr>
            <w:r>
              <w:rPr>
                <w:rFonts w:eastAsia="Arial" w:cs="Arial" w:ascii="Arial" w:hAnsi="Arial"/>
                <w:sz w:val="20"/>
                <w:szCs w:val="20"/>
              </w:rPr>
              <w:t>Плата</w:t>
            </w:r>
            <w:r>
              <w:rPr>
                <w:rFonts w:eastAsia="Arial" w:cs="Arial" w:ascii="Arial" w:hAnsi="Arial"/>
                <w:sz w:val="20"/>
                <w:szCs w:val="20"/>
                <w:lang w:val="en-US"/>
              </w:rPr>
              <w:t xml:space="preserve"> </w:t>
            </w:r>
            <w:r>
              <w:rPr>
                <w:rFonts w:eastAsia="Arial" w:cs="Arial" w:ascii="Arial" w:hAnsi="Arial"/>
                <w:sz w:val="20"/>
                <w:szCs w:val="20"/>
              </w:rPr>
              <w:t>за</w:t>
            </w:r>
            <w:r>
              <w:rPr>
                <w:rFonts w:eastAsia="Arial" w:cs="Arial" w:ascii="Arial" w:hAnsi="Arial"/>
                <w:sz w:val="20"/>
                <w:szCs w:val="20"/>
                <w:lang w:val="en-US"/>
              </w:rPr>
              <w:t xml:space="preserve"> </w:t>
            </w:r>
            <w:r>
              <w:rPr>
                <w:rFonts w:eastAsia="Arial" w:cs="Arial" w:ascii="Arial" w:hAnsi="Arial"/>
                <w:sz w:val="20"/>
                <w:szCs w:val="20"/>
              </w:rPr>
              <w:t>інсталяцію</w:t>
            </w:r>
            <w:r>
              <w:rPr>
                <w:rFonts w:eastAsia="Arial" w:cs="Arial" w:ascii="Arial" w:hAnsi="Arial"/>
                <w:sz w:val="20"/>
                <w:szCs w:val="20"/>
                <w:lang w:val="en-US"/>
              </w:rPr>
              <w:t xml:space="preserve"> / </w:t>
            </w:r>
          </w:p>
          <w:p>
            <w:pPr>
              <w:pStyle w:val="Normal"/>
              <w:jc w:val="center"/>
              <w:rPr>
                <w:rFonts w:ascii="Arial" w:hAnsi="Arial" w:cs="Arial"/>
                <w:sz w:val="20"/>
                <w:szCs w:val="20"/>
                <w:lang w:val="en-US"/>
              </w:rPr>
            </w:pPr>
            <w:r>
              <w:rPr>
                <w:rFonts w:eastAsia="Arial" w:cs="Arial" w:ascii="Arial" w:hAnsi="Arial"/>
                <w:sz w:val="20"/>
                <w:szCs w:val="20"/>
                <w:lang w:val="en-US"/>
              </w:rPr>
              <w:t>Installation Fee</w:t>
            </w:r>
          </w:p>
        </w:tc>
        <w:tc>
          <w:tcPr>
            <w:tcW w:w="235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3" w:type="dxa"/>
            </w:tcMar>
            <w:vAlign w:val="center"/>
          </w:tcPr>
          <w:p>
            <w:pPr>
              <w:pStyle w:val="Normal"/>
              <w:jc w:val="center"/>
              <w:rPr>
                <w:rFonts w:ascii="Arial" w:hAnsi="Arial" w:eastAsia="Arial" w:cs="Arial"/>
                <w:sz w:val="20"/>
                <w:szCs w:val="20"/>
              </w:rPr>
            </w:pPr>
            <w:r>
              <w:rPr>
                <w:rFonts w:eastAsia="Arial" w:cs="Arial" w:ascii="Arial" w:hAnsi="Arial"/>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3" w:type="dxa"/>
            </w:tcMar>
            <w:vAlign w:val="center"/>
          </w:tcPr>
          <w:p>
            <w:pPr>
              <w:pStyle w:val="Normal"/>
              <w:jc w:val="center"/>
              <w:rPr>
                <w:rFonts w:ascii="Arial" w:hAnsi="Arial" w:cs="Arial"/>
                <w:sz w:val="20"/>
                <w:szCs w:val="20"/>
              </w:rPr>
            </w:pPr>
            <w:r>
              <w:rPr>
                <w:rFonts w:cs="Arial" w:ascii="Arial" w:hAnsi="Arial"/>
                <w:sz w:val="20"/>
                <w:szCs w:val="20"/>
              </w:rPr>
            </w:r>
          </w:p>
        </w:tc>
        <w:tc>
          <w:tcPr>
            <w:tcW w:w="1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3" w:type="dxa"/>
            </w:tcMar>
            <w:vAlign w:val="center"/>
          </w:tcPr>
          <w:p>
            <w:pPr>
              <w:pStyle w:val="Normal"/>
              <w:jc w:val="center"/>
              <w:rPr>
                <w:rFonts w:ascii="Arial" w:hAnsi="Arial" w:cs="Arial"/>
                <w:sz w:val="20"/>
                <w:szCs w:val="20"/>
              </w:rPr>
            </w:pPr>
            <w:r>
              <w:rPr>
                <w:rFonts w:cs="Arial" w:ascii="Arial" w:hAnsi="Arial"/>
                <w:sz w:val="20"/>
                <w:szCs w:val="20"/>
              </w:rPr>
            </w:r>
          </w:p>
        </w:tc>
      </w:tr>
      <w:tr>
        <w:trPr/>
        <w:tc>
          <w:tcPr>
            <w:tcW w:w="36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3" w:type="dxa"/>
            </w:tcMar>
            <w:vAlign w:val="center"/>
          </w:tcPr>
          <w:p>
            <w:pPr>
              <w:pStyle w:val="Normal"/>
              <w:jc w:val="center"/>
              <w:rPr>
                <w:rFonts w:ascii="Arial" w:hAnsi="Arial" w:cs="Arial"/>
                <w:sz w:val="20"/>
                <w:szCs w:val="20"/>
              </w:rPr>
            </w:pPr>
            <w:r>
              <w:rPr>
                <w:rFonts w:eastAsia="Arial" w:cs="Arial" w:ascii="Arial" w:hAnsi="Arial"/>
                <w:sz w:val="20"/>
                <w:szCs w:val="20"/>
              </w:rPr>
              <w:t xml:space="preserve">Щомісячна плата за послуги / </w:t>
            </w:r>
          </w:p>
          <w:p>
            <w:pPr>
              <w:pStyle w:val="Normal"/>
              <w:jc w:val="center"/>
              <w:rPr>
                <w:rFonts w:ascii="Arial" w:hAnsi="Arial" w:cs="Arial"/>
                <w:sz w:val="20"/>
                <w:szCs w:val="20"/>
              </w:rPr>
            </w:pPr>
            <w:r>
              <w:rPr>
                <w:rFonts w:eastAsia="Arial" w:cs="Arial" w:ascii="Arial" w:hAnsi="Arial"/>
                <w:sz w:val="20"/>
                <w:szCs w:val="20"/>
              </w:rPr>
              <w:t>Monthly Fee for Service</w:t>
            </w:r>
          </w:p>
        </w:tc>
        <w:tc>
          <w:tcPr>
            <w:tcW w:w="235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3" w:type="dxa"/>
            </w:tcMar>
            <w:vAlign w:val="center"/>
          </w:tcPr>
          <w:p>
            <w:pPr>
              <w:pStyle w:val="Normal"/>
              <w:jc w:val="center"/>
              <w:rPr>
                <w:rFonts w:ascii="Arial" w:hAnsi="Arial" w:eastAsia="Arial" w:cs="Arial"/>
                <w:sz w:val="20"/>
                <w:szCs w:val="20"/>
              </w:rPr>
            </w:pPr>
            <w:r>
              <w:rPr>
                <w:rFonts w:eastAsia="Arial" w:cs="Arial" w:ascii="Arial" w:hAnsi="Arial"/>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3" w:type="dxa"/>
            </w:tcMar>
            <w:vAlign w:val="center"/>
          </w:tcPr>
          <w:p>
            <w:pPr>
              <w:pStyle w:val="Normal"/>
              <w:jc w:val="center"/>
              <w:rPr>
                <w:rFonts w:ascii="Arial" w:hAnsi="Arial" w:eastAsia="Arial" w:cs="Arial"/>
                <w:sz w:val="20"/>
                <w:szCs w:val="20"/>
              </w:rPr>
            </w:pPr>
            <w:r>
              <w:rPr>
                <w:rFonts w:eastAsia="Arial" w:cs="Arial" w:ascii="Arial" w:hAnsi="Arial"/>
                <w:sz w:val="20"/>
                <w:szCs w:val="20"/>
              </w:rPr>
            </w:r>
          </w:p>
        </w:tc>
        <w:tc>
          <w:tcPr>
            <w:tcW w:w="1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3" w:type="dxa"/>
            </w:tcMar>
            <w:vAlign w:val="center"/>
          </w:tcPr>
          <w:p>
            <w:pPr>
              <w:pStyle w:val="Normal"/>
              <w:jc w:val="center"/>
              <w:rPr>
                <w:rFonts w:ascii="Arial" w:hAnsi="Arial" w:cs="Arial"/>
                <w:sz w:val="20"/>
                <w:szCs w:val="20"/>
              </w:rPr>
            </w:pPr>
            <w:r>
              <w:rPr>
                <w:rFonts w:cs="Arial" w:ascii="Arial" w:hAnsi="Arial"/>
                <w:sz w:val="20"/>
                <w:szCs w:val="20"/>
              </w:rPr>
            </w:r>
          </w:p>
        </w:tc>
      </w:tr>
      <w:tr>
        <w:trPr/>
        <w:tc>
          <w:tcPr>
            <w:tcW w:w="9587"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3" w:type="dxa"/>
            </w:tcMar>
          </w:tcPr>
          <w:p>
            <w:pPr>
              <w:pStyle w:val="Normal"/>
              <w:rPr>
                <w:rFonts w:ascii="Arial" w:hAnsi="Arial" w:cs="Arial"/>
                <w:sz w:val="20"/>
                <w:szCs w:val="20"/>
              </w:rPr>
            </w:pPr>
            <w:r>
              <w:rPr>
                <w:rFonts w:eastAsia="Arial" w:cs="Arial" w:ascii="Arial" w:hAnsi="Arial"/>
                <w:sz w:val="20"/>
                <w:szCs w:val="20"/>
              </w:rPr>
              <w:t xml:space="preserve"> </w:t>
            </w:r>
          </w:p>
        </w:tc>
      </w:tr>
      <w:tr>
        <w:trPr/>
        <w:tc>
          <w:tcPr>
            <w:tcW w:w="9587"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3" w:type="dxa"/>
            </w:tcMar>
          </w:tcPr>
          <w:p>
            <w:pPr>
              <w:pStyle w:val="Normal"/>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eastAsia="Arial" w:cs="Arial" w:ascii="Arial" w:hAnsi="Arial"/>
                <w:b/>
                <w:sz w:val="20"/>
                <w:szCs w:val="20"/>
              </w:rPr>
              <w:t>Підписи сторін</w:t>
            </w:r>
          </w:p>
          <w:p>
            <w:pPr>
              <w:pStyle w:val="Normal"/>
              <w:rPr>
                <w:rFonts w:ascii="Arial" w:hAnsi="Arial" w:cs="Arial"/>
                <w:sz w:val="20"/>
                <w:szCs w:val="20"/>
              </w:rPr>
            </w:pPr>
            <w:r>
              <w:rPr>
                <w:rFonts w:cs="Arial" w:ascii="Arial" w:hAnsi="Arial"/>
                <w:sz w:val="20"/>
                <w:szCs w:val="20"/>
              </w:rPr>
            </w:r>
          </w:p>
        </w:tc>
      </w:tr>
      <w:tr>
        <w:trPr/>
        <w:tc>
          <w:tcPr>
            <w:tcW w:w="9587"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3" w:type="dxa"/>
            </w:tcMar>
          </w:tcPr>
          <w:p>
            <w:pPr>
              <w:pStyle w:val="Normal"/>
              <w:jc w:val="center"/>
              <w:rPr>
                <w:rFonts w:ascii="Arial" w:hAnsi="Arial" w:cs="Arial"/>
                <w:sz w:val="20"/>
                <w:szCs w:val="20"/>
              </w:rPr>
            </w:pPr>
            <w:r>
              <w:rPr>
                <w:rFonts w:eastAsia="Arial" w:cs="Arial" w:ascii="Arial" w:hAnsi="Arial"/>
                <w:b/>
                <w:sz w:val="20"/>
                <w:szCs w:val="20"/>
              </w:rPr>
              <w:t>Директор ТОВ «ДІДЖИТАЛ ТЕЛЕКОМ-АЙ ІКС» / Director of “DIGITAL TELECOM-IX” LLC</w:t>
            </w:r>
          </w:p>
          <w:p>
            <w:pPr>
              <w:pStyle w:val="Normal"/>
              <w:jc w:val="center"/>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eastAsia="Arial" w:cs="Arial" w:ascii="Arial" w:hAnsi="Arial"/>
                <w:sz w:val="20"/>
                <w:szCs w:val="20"/>
              </w:rPr>
              <w:t>___________________ О.М. Таращук / O.M. Taraschuk</w:t>
            </w:r>
          </w:p>
          <w:p>
            <w:pPr>
              <w:pStyle w:val="Normal"/>
              <w:jc w:val="center"/>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r>
          </w:p>
          <w:p>
            <w:pPr>
              <w:pStyle w:val="Normal"/>
              <w:jc w:val="center"/>
              <w:rPr>
                <w:rFonts w:ascii="Arial" w:hAnsi="Arial"/>
                <w:b/>
                <w:b/>
                <w:bCs/>
                <w:sz w:val="22"/>
                <w:szCs w:val="22"/>
                <w:lang w:val="en-US"/>
              </w:rPr>
            </w:pPr>
            <w:r>
              <w:rPr>
                <w:rFonts w:ascii="Arial" w:hAnsi="Arial"/>
                <w:b/>
                <w:bCs/>
                <w:sz w:val="22"/>
                <w:szCs w:val="22"/>
                <w:lang w:val="en-US"/>
              </w:rPr>
            </w:r>
          </w:p>
          <w:p>
            <w:pPr>
              <w:pStyle w:val="Normal"/>
              <w:jc w:val="center"/>
              <w:rPr>
                <w:rFonts w:ascii="Arial" w:hAnsi="Arial"/>
                <w:b/>
                <w:b/>
                <w:sz w:val="22"/>
                <w:lang w:val="uk-UA"/>
              </w:rPr>
            </w:pPr>
            <w:r>
              <w:rPr>
                <w:rFonts w:ascii="Arial" w:hAnsi="Arial"/>
                <w:b/>
                <w:sz w:val="22"/>
                <w:lang w:val="uk-UA"/>
              </w:rPr>
            </w:r>
          </w:p>
          <w:p>
            <w:pPr>
              <w:pStyle w:val="Normal"/>
              <w:jc w:val="center"/>
              <w:rPr>
                <w:rFonts w:ascii="Arial" w:hAnsi="Arial"/>
                <w:sz w:val="22"/>
                <w:lang w:val="uk-UA"/>
              </w:rPr>
            </w:pPr>
            <w:r>
              <w:rPr>
                <w:rFonts w:ascii="Arial" w:hAnsi="Arial"/>
                <w:sz w:val="22"/>
                <w:lang w:val="uk-UA"/>
              </w:rPr>
            </w:r>
          </w:p>
          <w:p>
            <w:pPr>
              <w:pStyle w:val="Normal"/>
              <w:jc w:val="center"/>
              <w:rPr>
                <w:rFonts w:ascii="Arial" w:hAnsi="Arial"/>
                <w:sz w:val="22"/>
                <w:lang w:val="uk-UA"/>
              </w:rPr>
            </w:pPr>
            <w:r>
              <w:rPr>
                <w:rFonts w:ascii="Arial" w:hAnsi="Arial"/>
                <w:sz w:val="22"/>
                <w:lang w:val="uk-UA"/>
              </w:rPr>
            </w:r>
          </w:p>
          <w:p>
            <w:pPr>
              <w:pStyle w:val="Normal"/>
              <w:jc w:val="center"/>
              <w:rPr/>
            </w:pPr>
            <w:r>
              <w:rPr>
                <w:rFonts w:ascii="Arial" w:hAnsi="Arial"/>
                <w:sz w:val="22"/>
                <w:lang w:val="uk-UA"/>
              </w:rPr>
              <w:t>____________________________</w:t>
            </w:r>
          </w:p>
          <w:p>
            <w:pPr>
              <w:pStyle w:val="Normal"/>
              <w:jc w:val="center"/>
              <w:rPr>
                <w:rFonts w:ascii="Arial" w:hAnsi="Arial" w:eastAsia="Arial" w:cs="Arial"/>
                <w:sz w:val="20"/>
                <w:szCs w:val="20"/>
                <w:lang w:val="uk-UA"/>
              </w:rPr>
            </w:pPr>
            <w:r>
              <w:rPr>
                <w:rFonts w:eastAsia="Arial" w:cs="Arial" w:ascii="Arial" w:hAnsi="Arial"/>
                <w:sz w:val="20"/>
                <w:szCs w:val="20"/>
                <w:lang w:val="uk-UA"/>
              </w:rPr>
            </w:r>
          </w:p>
        </w:tc>
      </w:tr>
    </w:tbl>
    <w:p>
      <w:pPr>
        <w:pStyle w:val="Normal"/>
        <w:rPr>
          <w:rFonts w:ascii="Arial" w:hAnsi="Arial" w:cs="Arial"/>
          <w:sz w:val="20"/>
          <w:szCs w:val="20"/>
          <w:lang w:val="uk-UA"/>
        </w:rPr>
      </w:pPr>
      <w:r>
        <w:rPr>
          <w:rFonts w:cs="Arial" w:ascii="Arial" w:hAnsi="Arial"/>
          <w:sz w:val="20"/>
          <w:szCs w:val="20"/>
          <w:lang w:val="uk-UA"/>
        </w:rPr>
      </w:r>
    </w:p>
    <w:p>
      <w:pPr>
        <w:pStyle w:val="Normal"/>
        <w:rPr/>
      </w:pPr>
      <w:r>
        <w:rPr/>
      </w:r>
    </w:p>
    <w:sectPr>
      <w:footerReference w:type="default" r:id="rId10"/>
      <w:type w:val="nextPage"/>
      <w:pgSz w:w="11920" w:h="16838"/>
      <w:pgMar w:left="1701" w:right="1701" w:header="0" w:top="1134" w:footer="720" w:bottom="1134"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roman"/>
    <w:pitch w:val="variable"/>
  </w:font>
  <w:font w:name="Georgia">
    <w:charset w:val="00"/>
    <w:family w:val="roman"/>
    <w:pitch w:val="variable"/>
  </w:font>
  <w:font w:name="MS Gothic">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50710548"/>
    </w:sdtPr>
    <w:sdtContent>
      <w:p>
        <w:pPr>
          <w:pStyle w:val="Style21"/>
          <w:jc w:val="right"/>
          <w:rPr/>
        </w:pPr>
        <w:r>
          <w:rPr/>
          <w:fldChar w:fldCharType="begin"/>
        </w:r>
        <w:r>
          <w:instrText> PAGE </w:instrText>
        </w:r>
        <w:r>
          <w:fldChar w:fldCharType="separate"/>
        </w:r>
        <w:r>
          <w:t>24</w:t>
        </w:r>
        <w:r>
          <w:fldChar w:fldCharType="end"/>
        </w:r>
      </w:p>
    </w:sdtContent>
  </w:sdt>
  <w:p>
    <w:pPr>
      <w:pStyle w:val="Style21"/>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bullet"/>
      <w:lvlText w:val="-"/>
      <w:lvlJc w:val="left"/>
      <w:pPr>
        <w:ind w:left="478" w:hanging="-117"/>
      </w:pPr>
      <w:rPr>
        <w:rFonts w:ascii="Arial" w:hAnsi="Arial" w:cs="Arial" w:hint="default"/>
        <w:sz w:val="20"/>
        <w:b w:val="false"/>
        <w:szCs w:val="22"/>
        <w:rFonts w:cs="Arial"/>
      </w:rPr>
    </w:lvl>
    <w:lvl w:ilvl="1">
      <w:start w:val="1"/>
      <w:numFmt w:val="decimal"/>
      <w:lvlText w:val="%2."/>
      <w:lvlJc w:val="left"/>
      <w:pPr>
        <w:ind w:left="1080" w:hanging="-720"/>
      </w:pPr>
    </w:lvl>
    <w:lvl w:ilvl="2">
      <w:start w:val="1"/>
      <w:numFmt w:val="decimal"/>
      <w:lvlText w:val="%3."/>
      <w:lvlJc w:val="left"/>
      <w:pPr>
        <w:ind w:left="1440" w:hanging="-1080"/>
      </w:pPr>
    </w:lvl>
    <w:lvl w:ilvl="3">
      <w:start w:val="1"/>
      <w:numFmt w:val="decimal"/>
      <w:lvlText w:val="%4."/>
      <w:lvlJc w:val="left"/>
      <w:pPr>
        <w:ind w:left="1800" w:hanging="-1440"/>
      </w:pPr>
    </w:lvl>
    <w:lvl w:ilvl="4">
      <w:start w:val="1"/>
      <w:numFmt w:val="decimal"/>
      <w:lvlText w:val="%5."/>
      <w:lvlJc w:val="left"/>
      <w:pPr>
        <w:ind w:left="2160" w:hanging="-1800"/>
      </w:pPr>
    </w:lvl>
    <w:lvl w:ilvl="5">
      <w:start w:val="1"/>
      <w:numFmt w:val="decimal"/>
      <w:lvlText w:val="%6."/>
      <w:lvlJc w:val="left"/>
      <w:pPr>
        <w:ind w:left="2520" w:hanging="-2160"/>
      </w:pPr>
    </w:lvl>
    <w:lvl w:ilvl="6">
      <w:start w:val="1"/>
      <w:numFmt w:val="decimal"/>
      <w:lvlText w:val="%7."/>
      <w:lvlJc w:val="left"/>
      <w:pPr>
        <w:ind w:left="2880" w:hanging="-2520"/>
      </w:pPr>
    </w:lvl>
    <w:lvl w:ilvl="7">
      <w:start w:val="1"/>
      <w:numFmt w:val="decimal"/>
      <w:lvlText w:val="%8."/>
      <w:lvlJc w:val="left"/>
      <w:pPr>
        <w:ind w:left="3240" w:hanging="-2880"/>
      </w:pPr>
    </w:lvl>
    <w:lvl w:ilvl="8">
      <w:start w:val="1"/>
      <w:numFmt w:val="decimal"/>
      <w:lvlText w:val="%9."/>
      <w:lvlJc w:val="left"/>
      <w:pPr>
        <w:ind w:left="3600" w:hanging="-324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60"/>
  <w:displayBackgroundShape/>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color w:val="00000A"/>
        <w:szCs w:val="24"/>
        <w:lang w:val="ru-RU"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keepNext/>
      <w:widowControl/>
      <w:bidi w:val="0"/>
      <w:jc w:val="left"/>
    </w:pPr>
    <w:rPr>
      <w:rFonts w:ascii="Times New Roman" w:hAnsi="Times New Roman" w:eastAsia="Times New Roman" w:cs="Times New Roman"/>
      <w:color w:val="00000A"/>
      <w:sz w:val="24"/>
      <w:szCs w:val="24"/>
      <w:lang w:val="ru-RU" w:eastAsia="zh-CN" w:bidi="hi-IN"/>
    </w:rPr>
  </w:style>
  <w:style w:type="paragraph" w:styleId="1">
    <w:name w:val="Heading 1"/>
    <w:basedOn w:val="Style13"/>
    <w:qFormat/>
    <w:pPr>
      <w:keepNext/>
      <w:keepLines/>
      <w:widowControl w:val="false"/>
      <w:bidi w:val="0"/>
      <w:spacing w:before="480" w:after="120"/>
      <w:contextualSpacing/>
      <w:jc w:val="left"/>
      <w:outlineLvl w:val="0"/>
    </w:pPr>
    <w:rPr>
      <w:b/>
      <w:sz w:val="48"/>
      <w:szCs w:val="48"/>
    </w:rPr>
  </w:style>
  <w:style w:type="paragraph" w:styleId="2">
    <w:name w:val="Heading 2"/>
    <w:basedOn w:val="Style13"/>
    <w:qFormat/>
    <w:pPr>
      <w:keepNext/>
      <w:keepLines/>
      <w:widowControl w:val="false"/>
      <w:bidi w:val="0"/>
      <w:spacing w:before="360" w:after="80"/>
      <w:contextualSpacing/>
      <w:jc w:val="left"/>
      <w:outlineLvl w:val="1"/>
    </w:pPr>
    <w:rPr>
      <w:b/>
      <w:sz w:val="36"/>
      <w:szCs w:val="36"/>
    </w:rPr>
  </w:style>
  <w:style w:type="paragraph" w:styleId="3">
    <w:name w:val="Heading 3"/>
    <w:basedOn w:val="Style13"/>
    <w:qFormat/>
    <w:pPr>
      <w:keepNext/>
      <w:keepLines/>
      <w:widowControl w:val="false"/>
      <w:bidi w:val="0"/>
      <w:spacing w:before="280" w:after="80"/>
      <w:contextualSpacing/>
      <w:jc w:val="left"/>
      <w:outlineLvl w:val="2"/>
    </w:pPr>
    <w:rPr>
      <w:b/>
      <w:sz w:val="28"/>
      <w:szCs w:val="28"/>
    </w:rPr>
  </w:style>
  <w:style w:type="paragraph" w:styleId="4">
    <w:name w:val="Heading 4"/>
    <w:basedOn w:val="Style13"/>
    <w:qFormat/>
    <w:pPr>
      <w:keepNext/>
      <w:keepLines/>
      <w:widowControl w:val="false"/>
      <w:bidi w:val="0"/>
      <w:spacing w:before="240" w:after="40"/>
      <w:contextualSpacing/>
      <w:jc w:val="left"/>
      <w:outlineLvl w:val="3"/>
    </w:pPr>
    <w:rPr>
      <w:b/>
    </w:rPr>
  </w:style>
  <w:style w:type="paragraph" w:styleId="5">
    <w:name w:val="Heading 5"/>
    <w:basedOn w:val="Style13"/>
    <w:qFormat/>
    <w:pPr>
      <w:keepNext/>
      <w:keepLines/>
      <w:widowControl w:val="false"/>
      <w:bidi w:val="0"/>
      <w:spacing w:before="220" w:after="40"/>
      <w:contextualSpacing/>
      <w:jc w:val="left"/>
      <w:outlineLvl w:val="4"/>
    </w:pPr>
    <w:rPr>
      <w:b/>
      <w:sz w:val="22"/>
      <w:szCs w:val="22"/>
    </w:rPr>
  </w:style>
  <w:style w:type="paragraph" w:styleId="6">
    <w:name w:val="Heading 6"/>
    <w:basedOn w:val="Style13"/>
    <w:qFormat/>
    <w:pPr>
      <w:keepNext/>
      <w:keepLines/>
      <w:widowControl w:val="false"/>
      <w:bidi w:val="0"/>
      <w:spacing w:before="200" w:after="40"/>
      <w:contextualSpacing/>
      <w:jc w:val="left"/>
      <w:outlineLvl w:val="5"/>
    </w:pPr>
    <w:rPr>
      <w:b/>
      <w:sz w:val="20"/>
      <w:szCs w:val="20"/>
    </w:rPr>
  </w:style>
  <w:style w:type="character" w:styleId="DefaultParagraphFont" w:default="1">
    <w:name w:val="Default Paragraph Font"/>
    <w:uiPriority w:val="1"/>
    <w:semiHidden/>
    <w:unhideWhenUsed/>
    <w:qFormat/>
    <w:rPr/>
  </w:style>
  <w:style w:type="character" w:styleId="ListLabel1" w:customStyle="1">
    <w:name w:val="ListLabel 1"/>
    <w:qFormat/>
    <w:rPr>
      <w:rFonts w:eastAsia="Arial" w:cs="Arial"/>
      <w:b w:val="false"/>
      <w:sz w:val="22"/>
      <w:szCs w:val="22"/>
    </w:rPr>
  </w:style>
  <w:style w:type="character" w:styleId="Style8">
    <w:name w:val="Интернет-ссылка"/>
    <w:basedOn w:val="DefaultParagraphFont"/>
    <w:uiPriority w:val="99"/>
    <w:unhideWhenUsed/>
    <w:rsid w:val="004d0d44"/>
    <w:rPr>
      <w:color w:val="0000FF"/>
      <w:u w:val="single"/>
    </w:rPr>
  </w:style>
  <w:style w:type="character" w:styleId="Style9" w:customStyle="1">
    <w:name w:val="Текст примечания Знак"/>
    <w:basedOn w:val="DefaultParagraphFont"/>
    <w:uiPriority w:val="99"/>
    <w:semiHidden/>
    <w:qFormat/>
    <w:rPr>
      <w:rFonts w:cs="Mangal"/>
      <w:sz w:val="20"/>
      <w:szCs w:val="18"/>
    </w:rPr>
  </w:style>
  <w:style w:type="character" w:styleId="Annotationreference">
    <w:name w:val="annotation reference"/>
    <w:basedOn w:val="DefaultParagraphFont"/>
    <w:uiPriority w:val="99"/>
    <w:semiHidden/>
    <w:unhideWhenUsed/>
    <w:qFormat/>
    <w:rPr>
      <w:sz w:val="16"/>
      <w:szCs w:val="16"/>
    </w:rPr>
  </w:style>
  <w:style w:type="character" w:styleId="Style10" w:customStyle="1">
    <w:name w:val="Текст выноски Знак"/>
    <w:basedOn w:val="DefaultParagraphFont"/>
    <w:uiPriority w:val="99"/>
    <w:semiHidden/>
    <w:qFormat/>
    <w:rsid w:val="00650948"/>
    <w:rPr>
      <w:rFonts w:ascii="Tahoma" w:hAnsi="Tahoma" w:cs="Mangal"/>
      <w:sz w:val="16"/>
      <w:szCs w:val="14"/>
    </w:rPr>
  </w:style>
  <w:style w:type="character" w:styleId="Style11" w:customStyle="1">
    <w:name w:val="Нижний колонтитул Знак"/>
    <w:basedOn w:val="DefaultParagraphFont"/>
    <w:uiPriority w:val="99"/>
    <w:qFormat/>
    <w:rsid w:val="00f60fc9"/>
    <w:rPr/>
  </w:style>
  <w:style w:type="character" w:styleId="ListLabel2" w:customStyle="1">
    <w:name w:val="ListLabel 2"/>
    <w:qFormat/>
    <w:rPr>
      <w:rFonts w:ascii="Arial" w:hAnsi="Arial" w:cs="Arial"/>
      <w:b w:val="false"/>
      <w:sz w:val="20"/>
      <w:szCs w:val="22"/>
    </w:rPr>
  </w:style>
  <w:style w:type="character" w:styleId="Style12" w:customStyle="1">
    <w:name w:val="Текст сноски Знак"/>
    <w:basedOn w:val="DefaultParagraphFont"/>
    <w:link w:val="af3"/>
    <w:uiPriority w:val="99"/>
    <w:semiHidden/>
    <w:qFormat/>
    <w:rsid w:val="000013b6"/>
    <w:rPr>
      <w:rFonts w:cs="Mangal"/>
      <w:sz w:val="20"/>
      <w:szCs w:val="18"/>
    </w:rPr>
  </w:style>
  <w:style w:type="character" w:styleId="Footnotereference">
    <w:name w:val="footnote reference"/>
    <w:basedOn w:val="DefaultParagraphFont"/>
    <w:uiPriority w:val="99"/>
    <w:semiHidden/>
    <w:unhideWhenUsed/>
    <w:qFormat/>
    <w:rsid w:val="000013b6"/>
    <w:rPr>
      <w:vertAlign w:val="superscript"/>
    </w:rPr>
  </w:style>
  <w:style w:type="character" w:styleId="ListLabel3">
    <w:name w:val="ListLabel 3"/>
    <w:qFormat/>
    <w:rPr>
      <w:rFonts w:ascii="Arial" w:hAnsi="Arial" w:cs="Arial"/>
      <w:b w:val="false"/>
      <w:sz w:val="20"/>
      <w:szCs w:val="22"/>
    </w:rPr>
  </w:style>
  <w:style w:type="character" w:styleId="ListLabel4">
    <w:name w:val="ListLabel 4"/>
    <w:qFormat/>
    <w:rPr>
      <w:rFonts w:ascii="Arial" w:hAnsi="Arial" w:cs="Arial"/>
      <w:b w:val="false"/>
      <w:sz w:val="20"/>
      <w:szCs w:val="22"/>
    </w:rPr>
  </w:style>
  <w:style w:type="character" w:styleId="ListLabel5">
    <w:name w:val="ListLabel 5"/>
    <w:qFormat/>
    <w:rPr>
      <w:rFonts w:ascii="Arial" w:hAnsi="Arial" w:cs="Arial"/>
      <w:b w:val="false"/>
      <w:sz w:val="20"/>
      <w:szCs w:val="22"/>
    </w:rPr>
  </w:style>
  <w:style w:type="character" w:styleId="ListLabel6">
    <w:name w:val="ListLabel 6"/>
    <w:qFormat/>
    <w:rPr>
      <w:rFonts w:ascii="Arial" w:hAnsi="Arial" w:cs="Arial"/>
      <w:b w:val="false"/>
      <w:sz w:val="20"/>
      <w:szCs w:val="22"/>
    </w:rPr>
  </w:style>
  <w:style w:type="character" w:styleId="ListLabel7">
    <w:name w:val="ListLabel 7"/>
    <w:qFormat/>
    <w:rPr>
      <w:rFonts w:ascii="Arial" w:hAnsi="Arial" w:cs="Arial"/>
      <w:b w:val="false"/>
      <w:sz w:val="20"/>
      <w:szCs w:val="22"/>
    </w:rPr>
  </w:style>
  <w:style w:type="character" w:styleId="ListLabel8">
    <w:name w:val="ListLabel 8"/>
    <w:qFormat/>
    <w:rPr>
      <w:rFonts w:ascii="Arial" w:hAnsi="Arial" w:cs="Arial"/>
      <w:b w:val="false"/>
      <w:sz w:val="20"/>
      <w:szCs w:val="22"/>
    </w:rPr>
  </w:style>
  <w:style w:type="paragraph" w:styleId="Style13" w:customStyle="1">
    <w:name w:val="Заголовок"/>
    <w:basedOn w:val="Normal"/>
    <w:next w:val="Style14"/>
    <w:qFormat/>
    <w:pPr>
      <w:spacing w:before="240" w:after="120"/>
    </w:pPr>
    <w:rPr>
      <w:rFonts w:ascii="Liberation Sans" w:hAnsi="Liberation Sans" w:eastAsia="Microsoft YaHei" w:cs="Arial"/>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Указатель"/>
    <w:basedOn w:val="Normal"/>
    <w:qFormat/>
    <w:pPr>
      <w:suppressLineNumbers/>
    </w:pPr>
    <w:rPr>
      <w:rFonts w:cs="Arial"/>
    </w:rPr>
  </w:style>
  <w:style w:type="paragraph" w:styleId="Caption">
    <w:name w:val="caption"/>
    <w:basedOn w:val="Normal"/>
    <w:qFormat/>
    <w:pPr>
      <w:suppressLineNumbers/>
      <w:spacing w:before="120" w:after="120"/>
    </w:pPr>
    <w:rPr>
      <w:rFonts w:cs="Arial"/>
      <w:i/>
      <w:iCs/>
    </w:rPr>
  </w:style>
  <w:style w:type="paragraph" w:styleId="Indexheading">
    <w:name w:val="index heading"/>
    <w:basedOn w:val="Normal"/>
    <w:qFormat/>
    <w:pPr>
      <w:suppressLineNumbers/>
    </w:pPr>
    <w:rPr>
      <w:rFonts w:cs="Arial"/>
    </w:rPr>
  </w:style>
  <w:style w:type="paragraph" w:styleId="LOnormal" w:customStyle="1">
    <w:name w:val="LO-normal"/>
    <w:qFormat/>
    <w:pPr>
      <w:widowControl/>
      <w:bidi w:val="0"/>
      <w:jc w:val="left"/>
    </w:pPr>
    <w:rPr>
      <w:rFonts w:ascii="Times New Roman" w:hAnsi="Times New Roman" w:eastAsia="Times New Roman" w:cs="Times New Roman"/>
      <w:color w:val="00000A"/>
      <w:sz w:val="24"/>
      <w:szCs w:val="24"/>
      <w:lang w:val="ru-RU" w:eastAsia="zh-CN" w:bidi="hi-IN"/>
    </w:rPr>
  </w:style>
  <w:style w:type="paragraph" w:styleId="Style18">
    <w:name w:val="Title"/>
    <w:basedOn w:val="LOnormal"/>
    <w:qFormat/>
    <w:pPr>
      <w:keepNext/>
      <w:keepLines/>
      <w:spacing w:before="480" w:after="120"/>
      <w:contextualSpacing/>
    </w:pPr>
    <w:rPr>
      <w:b/>
      <w:sz w:val="72"/>
      <w:szCs w:val="72"/>
    </w:rPr>
  </w:style>
  <w:style w:type="paragraph" w:styleId="Style19">
    <w:name w:val="Subtitle"/>
    <w:basedOn w:val="LOnormal"/>
    <w:qFormat/>
    <w:pPr>
      <w:keepNext/>
      <w:keepLines/>
      <w:spacing w:before="360" w:after="80"/>
      <w:contextualSpacing/>
    </w:pPr>
    <w:rPr>
      <w:rFonts w:ascii="Georgia" w:hAnsi="Georgia" w:eastAsia="Georgia" w:cs="Georgia"/>
      <w:i/>
      <w:color w:val="666666"/>
      <w:sz w:val="48"/>
      <w:szCs w:val="48"/>
    </w:rPr>
  </w:style>
  <w:style w:type="paragraph" w:styleId="Style20">
    <w:name w:val="Header"/>
    <w:basedOn w:val="Normal"/>
    <w:pPr/>
    <w:rPr/>
  </w:style>
  <w:style w:type="paragraph" w:styleId="Style21">
    <w:name w:val="Footer"/>
    <w:basedOn w:val="Normal"/>
    <w:uiPriority w:val="99"/>
    <w:pPr/>
    <w:rPr/>
  </w:style>
  <w:style w:type="paragraph" w:styleId="Annotationtext">
    <w:name w:val="annotation text"/>
    <w:basedOn w:val="Normal"/>
    <w:uiPriority w:val="99"/>
    <w:semiHidden/>
    <w:unhideWhenUsed/>
    <w:qFormat/>
    <w:pPr/>
    <w:rPr>
      <w:rFonts w:cs="Mangal"/>
      <w:sz w:val="20"/>
      <w:szCs w:val="18"/>
    </w:rPr>
  </w:style>
  <w:style w:type="paragraph" w:styleId="BalloonText">
    <w:name w:val="Balloon Text"/>
    <w:basedOn w:val="Normal"/>
    <w:uiPriority w:val="99"/>
    <w:semiHidden/>
    <w:unhideWhenUsed/>
    <w:qFormat/>
    <w:rsid w:val="00650948"/>
    <w:pPr/>
    <w:rPr>
      <w:rFonts w:ascii="Tahoma" w:hAnsi="Tahoma" w:cs="Mangal"/>
      <w:sz w:val="16"/>
      <w:szCs w:val="14"/>
    </w:rPr>
  </w:style>
  <w:style w:type="paragraph" w:styleId="Footnotetext">
    <w:name w:val="footnote text"/>
    <w:basedOn w:val="Normal"/>
    <w:link w:val="af4"/>
    <w:uiPriority w:val="99"/>
    <w:semiHidden/>
    <w:unhideWhenUsed/>
    <w:qFormat/>
    <w:rsid w:val="000013b6"/>
    <w:pPr/>
    <w:rPr>
      <w:rFonts w:cs="Mangal"/>
      <w:sz w:val="20"/>
      <w:szCs w:val="18"/>
    </w:rPr>
  </w:style>
  <w:style w:type="paragraph" w:styleId="Revision">
    <w:name w:val="Revision"/>
    <w:uiPriority w:val="99"/>
    <w:semiHidden/>
    <w:qFormat/>
    <w:rsid w:val="00d42b2a"/>
    <w:pPr>
      <w:widowControl/>
      <w:bidi w:val="0"/>
      <w:jc w:val="left"/>
    </w:pPr>
    <w:rPr>
      <w:rFonts w:ascii="Times New Roman" w:hAnsi="Times New Roman" w:eastAsia="Times New Roman" w:cs="Mangal"/>
      <w:color w:val="00000A"/>
      <w:sz w:val="24"/>
      <w:szCs w:val="21"/>
      <w:lang w:val="ru-RU" w:eastAsia="zh-CN" w:bidi="hi-IN"/>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oc@dtel-ix.net" TargetMode="External"/><Relationship Id="rId3" Type="http://schemas.openxmlformats.org/officeDocument/2006/relationships/hyperlink" Target="mailto:info@dtel-ix.net" TargetMode="External"/><Relationship Id="rId4" Type="http://schemas.openxmlformats.org/officeDocument/2006/relationships/hyperlink" Target="mailto:info@dtel-ix.net" TargetMode="External"/><Relationship Id="rId5" Type="http://schemas.openxmlformats.org/officeDocument/2006/relationships/hyperlink" Target="http://www.ripe.net/" TargetMode="External"/><Relationship Id="rId6" Type="http://schemas.openxmlformats.org/officeDocument/2006/relationships/hyperlink" Target="http://www.ripe.net/" TargetMode="External"/><Relationship Id="rId7" Type="http://schemas.openxmlformats.org/officeDocument/2006/relationships/hyperlink" Target="http://www.rfc-editor.org/rfcxx00.html" TargetMode="External"/><Relationship Id="rId8" Type="http://schemas.openxmlformats.org/officeDocument/2006/relationships/hyperlink" Target="http://www.rfc-editor.org/rfcxx00.html" TargetMode="External"/><Relationship Id="rId9" Type="http://schemas.openxmlformats.org/officeDocument/2006/relationships/hyperlink" Target="mailto:noc@yourcompany.com" TargetMode="Externa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32BCE-D74D-4070-A972-7432825C6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Application>LibreOffice/5.1.4.2$Windows_x86 LibreOffice_project/f99d75f39f1c57ebdd7ffc5f42867c12031db97a</Application>
  <Pages>24</Pages>
  <Words>11259</Words>
  <Characters>66791</Characters>
  <CharactersWithSpaces>77650</CharactersWithSpaces>
  <Paragraphs>602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2016-06-02T13:51:00Z</dcterms:created>
  <dc:creator>Olga Shamshurina</dc:creator>
  <dc:description/>
  <dc:language>ru-RU</dc:language>
  <cp:lastModifiedBy/>
  <dcterms:modified xsi:type="dcterms:W3CDTF">2016-08-31T16:05:55Z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